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E1" w:rsidRPr="00872F57" w:rsidRDefault="00872F57" w:rsidP="00872F57">
      <w:pPr>
        <w:tabs>
          <w:tab w:val="center" w:pos="4677"/>
          <w:tab w:val="left" w:pos="8115"/>
        </w:tabs>
        <w:jc w:val="right"/>
        <w:rPr>
          <w:b/>
        </w:rPr>
      </w:pPr>
      <w:r w:rsidRPr="00872F57">
        <w:rPr>
          <w:b/>
        </w:rPr>
        <w:t>ПРОЕКТ</w:t>
      </w:r>
    </w:p>
    <w:p w:rsidR="004C7BE1" w:rsidRDefault="004C7BE1" w:rsidP="004234A6">
      <w:pPr>
        <w:pStyle w:val="ConsPlusTitle"/>
        <w:jc w:val="both"/>
        <w:rPr>
          <w:b w:val="0"/>
          <w:bCs w:val="0"/>
        </w:rPr>
      </w:pPr>
      <w:r>
        <w:rPr>
          <w:color w:val="000000"/>
        </w:rPr>
        <w:tab/>
      </w:r>
    </w:p>
    <w:p w:rsidR="004C7BE1" w:rsidRDefault="00FD7E52" w:rsidP="004234A6">
      <w:pPr>
        <w:jc w:val="center"/>
        <w:rPr>
          <w:color w:val="000000"/>
        </w:rPr>
      </w:pPr>
      <w:r w:rsidRPr="00FD7E52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72.75pt;height:73.5pt;visibility:visible">
            <v:imagedata r:id="rId7" o:title=""/>
          </v:shape>
        </w:pict>
      </w:r>
    </w:p>
    <w:p w:rsidR="004C7BE1" w:rsidRDefault="004C7BE1" w:rsidP="004234A6">
      <w:pPr>
        <w:jc w:val="right"/>
        <w:rPr>
          <w:rFonts w:ascii="Courier New" w:hAnsi="Courier New" w:cs="Courier New"/>
          <w:b/>
          <w:bCs/>
          <w:i/>
          <w:iCs/>
          <w:color w:val="000000"/>
          <w:sz w:val="16"/>
          <w:szCs w:val="16"/>
        </w:rPr>
      </w:pPr>
    </w:p>
    <w:p w:rsidR="004C7BE1" w:rsidRPr="008A2490" w:rsidRDefault="004C7BE1" w:rsidP="004234A6">
      <w:pPr>
        <w:jc w:val="center"/>
        <w:rPr>
          <w:rFonts w:ascii="Bookman Old Style" w:hAnsi="Bookman Old Style" w:cs="Bookman Old Style"/>
          <w:b/>
          <w:bCs/>
          <w:i/>
          <w:iCs/>
          <w:shadow/>
          <w:color w:val="000000"/>
          <w:sz w:val="36"/>
          <w:szCs w:val="36"/>
        </w:rPr>
      </w:pPr>
      <w:r w:rsidRPr="008A2490">
        <w:rPr>
          <w:rFonts w:ascii="Bookman Old Style" w:hAnsi="Bookman Old Style" w:cs="Bookman Old Style"/>
          <w:b/>
          <w:bCs/>
          <w:i/>
          <w:iCs/>
          <w:shadow/>
          <w:color w:val="000000"/>
          <w:sz w:val="36"/>
          <w:szCs w:val="36"/>
        </w:rPr>
        <w:t>Администрация муниципального образования</w:t>
      </w:r>
    </w:p>
    <w:p w:rsidR="004C7BE1" w:rsidRPr="008A2490" w:rsidRDefault="004C7BE1" w:rsidP="004234A6">
      <w:pPr>
        <w:jc w:val="center"/>
        <w:rPr>
          <w:rFonts w:ascii="Bookman Old Style" w:hAnsi="Bookman Old Style" w:cs="Bookman Old Style"/>
          <w:b/>
          <w:bCs/>
          <w:i/>
          <w:iCs/>
          <w:shadow/>
          <w:color w:val="000000"/>
          <w:sz w:val="36"/>
          <w:szCs w:val="36"/>
        </w:rPr>
      </w:pPr>
      <w:r w:rsidRPr="008A2490">
        <w:rPr>
          <w:rFonts w:ascii="Bookman Old Style" w:hAnsi="Bookman Old Style" w:cs="Bookman Old Style"/>
          <w:b/>
          <w:bCs/>
          <w:i/>
          <w:iCs/>
          <w:shadow/>
          <w:color w:val="000000"/>
          <w:sz w:val="36"/>
          <w:szCs w:val="36"/>
        </w:rPr>
        <w:t xml:space="preserve">Южно-Одоевское  Одоевского района </w:t>
      </w:r>
    </w:p>
    <w:p w:rsidR="004C7BE1" w:rsidRPr="007D1527" w:rsidRDefault="00FD7E52" w:rsidP="007D1527">
      <w:pPr>
        <w:jc w:val="both"/>
        <w:rPr>
          <w:color w:val="000000"/>
          <w:sz w:val="36"/>
          <w:szCs w:val="36"/>
        </w:rPr>
      </w:pPr>
      <w:r w:rsidRPr="00FD7E52">
        <w:rPr>
          <w:noProof/>
        </w:rPr>
        <w:pict>
          <v:line id="_x0000_s1026" style="position:absolute;left:0;text-align:left;z-index:251658240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4C7BE1" w:rsidRDefault="004C7BE1" w:rsidP="004234A6">
      <w:pPr>
        <w:jc w:val="center"/>
        <w:rPr>
          <w:rFonts w:ascii="Bookman Old Style" w:hAnsi="Bookman Old Style" w:cs="Bookman Old Style"/>
          <w:b/>
          <w:bCs/>
          <w:shadow/>
          <w:color w:val="000000"/>
          <w:sz w:val="40"/>
          <w:szCs w:val="40"/>
        </w:rPr>
      </w:pPr>
      <w:r>
        <w:rPr>
          <w:rFonts w:ascii="Bookman Old Style" w:hAnsi="Bookman Old Style" w:cs="Bookman Old Style"/>
          <w:b/>
          <w:bCs/>
          <w:shadow/>
          <w:color w:val="000000"/>
          <w:sz w:val="40"/>
          <w:szCs w:val="40"/>
        </w:rPr>
        <w:t>ПОСТАНОВЛЕНИЕ</w:t>
      </w:r>
    </w:p>
    <w:p w:rsidR="004C7BE1" w:rsidRDefault="004C7BE1" w:rsidP="004234A6">
      <w:pPr>
        <w:jc w:val="center"/>
        <w:rPr>
          <w:b/>
          <w:bCs/>
          <w:color w:val="000000"/>
        </w:rPr>
      </w:pPr>
    </w:p>
    <w:p w:rsidR="004C7BE1" w:rsidRDefault="004C7BE1" w:rsidP="004234A6">
      <w:pPr>
        <w:jc w:val="center"/>
        <w:rPr>
          <w:sz w:val="28"/>
          <w:szCs w:val="28"/>
        </w:rPr>
      </w:pPr>
    </w:p>
    <w:p w:rsidR="004C7BE1" w:rsidRPr="007D1527" w:rsidRDefault="00DA3B1A" w:rsidP="007D1527">
      <w:pPr>
        <w:rPr>
          <w:b/>
          <w:bCs/>
        </w:rPr>
      </w:pPr>
      <w:r>
        <w:rPr>
          <w:b/>
          <w:bCs/>
        </w:rPr>
        <w:t>от  _____________ г.</w:t>
      </w:r>
      <w:r w:rsidR="004C7BE1" w:rsidRPr="007D1527">
        <w:rPr>
          <w:b/>
          <w:bCs/>
        </w:rPr>
        <w:t xml:space="preserve">                              п.</w:t>
      </w:r>
      <w:bookmarkStart w:id="0" w:name="_GoBack"/>
      <w:bookmarkEnd w:id="0"/>
      <w:r w:rsidR="004C7BE1" w:rsidRPr="007D1527">
        <w:rPr>
          <w:b/>
          <w:bCs/>
        </w:rPr>
        <w:t xml:space="preserve">Стрелецкий   </w:t>
      </w:r>
      <w:r>
        <w:rPr>
          <w:b/>
          <w:bCs/>
        </w:rPr>
        <w:t xml:space="preserve">                            № __________</w:t>
      </w:r>
    </w:p>
    <w:p w:rsidR="004C7BE1" w:rsidRDefault="004C7BE1" w:rsidP="004234A6">
      <w:pPr>
        <w:pStyle w:val="10"/>
        <w:jc w:val="both"/>
      </w:pPr>
    </w:p>
    <w:p w:rsidR="004C7BE1" w:rsidRPr="00C16010" w:rsidRDefault="004C7BE1" w:rsidP="008A6A31">
      <w:pPr>
        <w:jc w:val="center"/>
        <w:rPr>
          <w:b/>
          <w:bCs/>
          <w:sz w:val="28"/>
          <w:szCs w:val="28"/>
        </w:rPr>
      </w:pPr>
    </w:p>
    <w:p w:rsidR="004C7BE1" w:rsidRDefault="004C7BE1" w:rsidP="00B554CB">
      <w:pPr>
        <w:jc w:val="center"/>
      </w:pPr>
    </w:p>
    <w:p w:rsidR="004C7BE1" w:rsidRDefault="00347F9D" w:rsidP="008A6A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муниципального образования Южно-Одоевское Одоевского района от 21.02.2017г № 8 «</w:t>
      </w:r>
      <w:r w:rsidR="004C7BE1" w:rsidRPr="008A6A31">
        <w:rPr>
          <w:b/>
          <w:bCs/>
          <w:sz w:val="28"/>
          <w:szCs w:val="28"/>
        </w:rPr>
        <w:t>Об утверж</w:t>
      </w:r>
      <w:r w:rsidR="004C7BE1">
        <w:rPr>
          <w:b/>
          <w:bCs/>
          <w:sz w:val="28"/>
          <w:szCs w:val="28"/>
        </w:rPr>
        <w:t>дении муниципальной Программы «</w:t>
      </w:r>
      <w:r w:rsidR="004C7BE1" w:rsidRPr="008A6A31">
        <w:rPr>
          <w:b/>
          <w:bCs/>
          <w:sz w:val="28"/>
          <w:szCs w:val="28"/>
        </w:rPr>
        <w:t>Энергосбережения и повышения энергетической эффективности на 201</w:t>
      </w:r>
      <w:r w:rsidR="004C7BE1">
        <w:rPr>
          <w:b/>
          <w:bCs/>
          <w:sz w:val="28"/>
          <w:szCs w:val="28"/>
        </w:rPr>
        <w:t>7</w:t>
      </w:r>
      <w:r w:rsidR="004C7BE1" w:rsidRPr="008A6A31">
        <w:rPr>
          <w:b/>
          <w:bCs/>
          <w:sz w:val="28"/>
          <w:szCs w:val="28"/>
        </w:rPr>
        <w:t>-20</w:t>
      </w:r>
      <w:r w:rsidR="004C7BE1">
        <w:rPr>
          <w:b/>
          <w:bCs/>
          <w:sz w:val="28"/>
          <w:szCs w:val="28"/>
        </w:rPr>
        <w:t>19</w:t>
      </w:r>
      <w:r w:rsidR="004C7BE1" w:rsidRPr="008A6A31">
        <w:rPr>
          <w:b/>
          <w:bCs/>
          <w:sz w:val="28"/>
          <w:szCs w:val="28"/>
        </w:rPr>
        <w:t xml:space="preserve"> годы» муниципального образования </w:t>
      </w:r>
      <w:r w:rsidR="004C7BE1">
        <w:rPr>
          <w:b/>
          <w:bCs/>
          <w:sz w:val="28"/>
          <w:szCs w:val="28"/>
        </w:rPr>
        <w:t>Южно</w:t>
      </w:r>
      <w:r w:rsidR="004C7BE1" w:rsidRPr="008A6A31">
        <w:rPr>
          <w:b/>
          <w:bCs/>
          <w:sz w:val="28"/>
          <w:szCs w:val="28"/>
        </w:rPr>
        <w:t xml:space="preserve"> - Одоевское Одоевского района</w:t>
      </w:r>
    </w:p>
    <w:p w:rsidR="004C7BE1" w:rsidRPr="008A6A31" w:rsidRDefault="004C7BE1" w:rsidP="008A6A31">
      <w:pPr>
        <w:jc w:val="center"/>
        <w:rPr>
          <w:sz w:val="28"/>
          <w:szCs w:val="28"/>
        </w:rPr>
      </w:pPr>
    </w:p>
    <w:p w:rsidR="004C7BE1" w:rsidRPr="004234A6" w:rsidRDefault="004C7BE1" w:rsidP="00C51147">
      <w:pPr>
        <w:ind w:firstLine="709"/>
        <w:jc w:val="both"/>
        <w:rPr>
          <w:sz w:val="28"/>
          <w:szCs w:val="28"/>
        </w:rPr>
      </w:pPr>
      <w:r w:rsidRPr="008A6A31">
        <w:rPr>
          <w:sz w:val="28"/>
          <w:szCs w:val="28"/>
        </w:rPr>
        <w:t>В соответствии   с Федеральным законом  от 23 ноября 2009 г</w:t>
      </w:r>
      <w:r>
        <w:rPr>
          <w:sz w:val="28"/>
          <w:szCs w:val="28"/>
        </w:rPr>
        <w:t xml:space="preserve">ода № 261 – ФЗ ГУП  ТО  </w:t>
      </w:r>
      <w:r w:rsidRPr="008A6A31">
        <w:rPr>
          <w:sz w:val="28"/>
          <w:szCs w:val="28"/>
        </w:rPr>
        <w:t xml:space="preserve"> « Энергосбережение», на основании Устава  муниципального образования </w:t>
      </w:r>
      <w:r>
        <w:rPr>
          <w:sz w:val="28"/>
          <w:szCs w:val="28"/>
        </w:rPr>
        <w:t>Южно</w:t>
      </w:r>
      <w:r w:rsidRPr="008A6A31">
        <w:rPr>
          <w:sz w:val="28"/>
          <w:szCs w:val="28"/>
        </w:rPr>
        <w:t xml:space="preserve"> - Одоевское Одоевского района,  администрация муниципального образования </w:t>
      </w:r>
      <w:r>
        <w:rPr>
          <w:sz w:val="28"/>
          <w:szCs w:val="28"/>
        </w:rPr>
        <w:t xml:space="preserve">Южно </w:t>
      </w:r>
      <w:r w:rsidRPr="008A6A31">
        <w:rPr>
          <w:sz w:val="28"/>
          <w:szCs w:val="28"/>
        </w:rPr>
        <w:t>- Одоевское Одоевского района ПОСТАНОВЛЯЕТ:</w:t>
      </w:r>
    </w:p>
    <w:p w:rsidR="004C7BE1" w:rsidRDefault="00DA3B1A" w:rsidP="00347F9D">
      <w:pPr>
        <w:tabs>
          <w:tab w:val="left" w:pos="315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347F9D">
        <w:rPr>
          <w:sz w:val="28"/>
          <w:szCs w:val="28"/>
        </w:rPr>
        <w:t xml:space="preserve">Внести изменения в постановление муниципального образования № 8 от 21.02.2017 г. </w:t>
      </w:r>
      <w:r w:rsidR="00347F9D" w:rsidRPr="00347F9D">
        <w:rPr>
          <w:bCs/>
          <w:sz w:val="28"/>
          <w:szCs w:val="28"/>
        </w:rPr>
        <w:t>«Об утверждении муниципальной Программы «Энергосбережения и повышения энергетической эффективности на 2017-2019 годы» муниципального образования Южно - Одоевское Одоевского района</w:t>
      </w:r>
      <w:r w:rsidR="00347F9D">
        <w:rPr>
          <w:bCs/>
          <w:sz w:val="28"/>
          <w:szCs w:val="28"/>
        </w:rPr>
        <w:t>.</w:t>
      </w:r>
    </w:p>
    <w:p w:rsidR="00347F9D" w:rsidRDefault="00347F9D" w:rsidP="00347F9D">
      <w:pPr>
        <w:tabs>
          <w:tab w:val="left" w:pos="3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3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</w:t>
      </w:r>
      <w:r w:rsidR="00DA3B1A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приложениях к Постановлению:</w:t>
      </w:r>
    </w:p>
    <w:p w:rsidR="00347F9D" w:rsidRDefault="00347F9D" w:rsidP="00347F9D">
      <w:pPr>
        <w:tabs>
          <w:tab w:val="left" w:pos="315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а) В паспорте программы раздел «</w:t>
      </w:r>
      <w:r w:rsidRPr="00347F9D">
        <w:rPr>
          <w:bCs/>
          <w:sz w:val="28"/>
          <w:szCs w:val="28"/>
        </w:rPr>
        <w:t>Объемы и источники финансирования Программы</w:t>
      </w:r>
      <w:r>
        <w:rPr>
          <w:bCs/>
          <w:sz w:val="28"/>
          <w:szCs w:val="28"/>
        </w:rPr>
        <w:t>» изложить в новой редакции</w:t>
      </w:r>
      <w:r w:rsidR="00AA20D4">
        <w:rPr>
          <w:bCs/>
          <w:sz w:val="28"/>
          <w:szCs w:val="28"/>
        </w:rPr>
        <w:t>;</w:t>
      </w:r>
    </w:p>
    <w:p w:rsidR="00AA20D4" w:rsidRDefault="00AA20D4" w:rsidP="00347F9D">
      <w:pPr>
        <w:tabs>
          <w:tab w:val="left" w:pos="315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В введении раздел 4 «</w:t>
      </w:r>
      <w:r w:rsidRPr="00AA20D4">
        <w:rPr>
          <w:bCs/>
          <w:sz w:val="28"/>
          <w:szCs w:val="28"/>
        </w:rPr>
        <w:t>Механизм финансирования Программы»</w:t>
      </w:r>
      <w:r>
        <w:rPr>
          <w:bCs/>
          <w:sz w:val="28"/>
          <w:szCs w:val="28"/>
        </w:rPr>
        <w:t xml:space="preserve"> изложить в новой редакции;</w:t>
      </w:r>
    </w:p>
    <w:p w:rsidR="003C3322" w:rsidRPr="003C3322" w:rsidRDefault="00AA20D4" w:rsidP="003C3322">
      <w:pPr>
        <w:tabs>
          <w:tab w:val="left" w:pos="315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в)</w:t>
      </w:r>
      <w:r w:rsidR="003C3322" w:rsidRPr="003C3322">
        <w:rPr>
          <w:bCs/>
          <w:sz w:val="28"/>
          <w:szCs w:val="28"/>
        </w:rPr>
        <w:t xml:space="preserve"> </w:t>
      </w:r>
      <w:r w:rsidR="003C3322">
        <w:rPr>
          <w:bCs/>
          <w:sz w:val="28"/>
          <w:szCs w:val="28"/>
        </w:rPr>
        <w:t>Приложение 2 изложить в новой редакции</w:t>
      </w:r>
    </w:p>
    <w:p w:rsidR="00347F9D" w:rsidRPr="00347F9D" w:rsidRDefault="003C3322" w:rsidP="003C3322">
      <w:pPr>
        <w:tabs>
          <w:tab w:val="left" w:pos="315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г)</w:t>
      </w:r>
      <w:r w:rsidR="00AA20D4">
        <w:rPr>
          <w:bCs/>
          <w:sz w:val="28"/>
          <w:szCs w:val="28"/>
        </w:rPr>
        <w:t xml:space="preserve"> Приложение 3 изложить в новой редакции</w:t>
      </w:r>
    </w:p>
    <w:p w:rsidR="004C7BE1" w:rsidRDefault="00DA3B1A" w:rsidP="00DA3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7BE1" w:rsidRPr="0077468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4C7BE1" w:rsidRPr="0077468E">
        <w:rPr>
          <w:sz w:val="28"/>
          <w:szCs w:val="28"/>
        </w:rPr>
        <w:t>Обнародовать данное постановление</w:t>
      </w:r>
      <w:r w:rsidR="004C7BE1">
        <w:rPr>
          <w:sz w:val="28"/>
          <w:szCs w:val="28"/>
        </w:rPr>
        <w:t>, разместив его</w:t>
      </w:r>
      <w:r w:rsidR="004C7BE1" w:rsidRPr="0077468E">
        <w:rPr>
          <w:sz w:val="28"/>
          <w:szCs w:val="28"/>
        </w:rPr>
        <w:t xml:space="preserve"> на</w:t>
      </w:r>
      <w:r w:rsidR="004C7BE1">
        <w:rPr>
          <w:sz w:val="28"/>
          <w:szCs w:val="28"/>
        </w:rPr>
        <w:t xml:space="preserve"> официальном </w:t>
      </w:r>
      <w:r w:rsidR="004C7BE1" w:rsidRPr="0077468E">
        <w:rPr>
          <w:sz w:val="28"/>
          <w:szCs w:val="28"/>
        </w:rPr>
        <w:t xml:space="preserve">сайте администрации  муниципального образования </w:t>
      </w:r>
      <w:r w:rsidR="004C7BE1">
        <w:rPr>
          <w:sz w:val="28"/>
          <w:szCs w:val="28"/>
        </w:rPr>
        <w:t>Южно</w:t>
      </w:r>
      <w:r w:rsidR="004C7BE1" w:rsidRPr="0077468E">
        <w:rPr>
          <w:sz w:val="28"/>
          <w:szCs w:val="28"/>
        </w:rPr>
        <w:t xml:space="preserve"> - Одоевское   Одоевского района</w:t>
      </w:r>
      <w:r>
        <w:rPr>
          <w:sz w:val="28"/>
          <w:szCs w:val="28"/>
        </w:rPr>
        <w:t xml:space="preserve"> </w:t>
      </w:r>
      <w:r w:rsidR="004C7BE1">
        <w:rPr>
          <w:sz w:val="28"/>
          <w:szCs w:val="28"/>
          <w:lang w:val="en-US"/>
        </w:rPr>
        <w:t>www</w:t>
      </w:r>
      <w:r w:rsidR="004C7BE1" w:rsidRPr="00994111">
        <w:rPr>
          <w:sz w:val="28"/>
          <w:szCs w:val="28"/>
        </w:rPr>
        <w:t>.</w:t>
      </w:r>
      <w:r w:rsidR="004C7BE1">
        <w:rPr>
          <w:sz w:val="28"/>
          <w:szCs w:val="28"/>
          <w:lang w:val="en-US"/>
        </w:rPr>
        <w:t>odoevsk</w:t>
      </w:r>
      <w:r w:rsidR="004C7BE1" w:rsidRPr="00A429A1">
        <w:rPr>
          <w:sz w:val="28"/>
          <w:szCs w:val="28"/>
        </w:rPr>
        <w:t>.</w:t>
      </w:r>
      <w:r w:rsidR="004C7BE1">
        <w:rPr>
          <w:sz w:val="28"/>
          <w:szCs w:val="28"/>
          <w:lang w:val="en-US"/>
        </w:rPr>
        <w:t>ru</w:t>
      </w:r>
      <w:r w:rsidR="004C7BE1" w:rsidRPr="0077468E">
        <w:rPr>
          <w:sz w:val="28"/>
          <w:szCs w:val="28"/>
        </w:rPr>
        <w:t>.</w:t>
      </w:r>
      <w:r w:rsidR="004C7BE1">
        <w:rPr>
          <w:sz w:val="28"/>
          <w:szCs w:val="28"/>
        </w:rPr>
        <w:t xml:space="preserve"> в сети интернет  и на информационных стендах  в филиалах МКУК «Стрелецкий КДЦ».</w:t>
      </w:r>
    </w:p>
    <w:p w:rsidR="00DA3B1A" w:rsidRDefault="00DA3B1A" w:rsidP="00C51147">
      <w:pPr>
        <w:ind w:firstLine="709"/>
        <w:jc w:val="both"/>
        <w:rPr>
          <w:sz w:val="28"/>
          <w:szCs w:val="28"/>
        </w:rPr>
      </w:pPr>
    </w:p>
    <w:p w:rsidR="00DA3B1A" w:rsidRDefault="00DA3B1A" w:rsidP="00C51147">
      <w:pPr>
        <w:ind w:firstLine="709"/>
        <w:jc w:val="both"/>
        <w:rPr>
          <w:sz w:val="28"/>
          <w:szCs w:val="28"/>
        </w:rPr>
      </w:pPr>
    </w:p>
    <w:p w:rsidR="00DA3B1A" w:rsidRPr="0077468E" w:rsidRDefault="00DA3B1A" w:rsidP="00C51147">
      <w:pPr>
        <w:ind w:firstLine="709"/>
        <w:jc w:val="both"/>
        <w:rPr>
          <w:sz w:val="28"/>
          <w:szCs w:val="28"/>
        </w:rPr>
      </w:pPr>
    </w:p>
    <w:p w:rsidR="004C7BE1" w:rsidRPr="0077468E" w:rsidRDefault="004C7BE1" w:rsidP="00C51147">
      <w:pPr>
        <w:ind w:firstLine="709"/>
        <w:jc w:val="both"/>
        <w:rPr>
          <w:sz w:val="28"/>
          <w:szCs w:val="28"/>
        </w:rPr>
      </w:pPr>
      <w:r w:rsidRPr="00A429A1">
        <w:rPr>
          <w:sz w:val="28"/>
          <w:szCs w:val="28"/>
        </w:rPr>
        <w:t>4</w:t>
      </w:r>
      <w:r w:rsidRPr="0077468E">
        <w:rPr>
          <w:sz w:val="28"/>
          <w:szCs w:val="28"/>
        </w:rPr>
        <w:t>. Постановление  вступает</w:t>
      </w:r>
      <w:r>
        <w:rPr>
          <w:sz w:val="28"/>
          <w:szCs w:val="28"/>
        </w:rPr>
        <w:t xml:space="preserve"> в   силу  со дня обнародования.</w:t>
      </w:r>
    </w:p>
    <w:p w:rsidR="004C7BE1" w:rsidRDefault="004C7BE1" w:rsidP="00C51147">
      <w:pPr>
        <w:ind w:firstLine="709"/>
        <w:jc w:val="both"/>
        <w:rPr>
          <w:rFonts w:ascii="Arial" w:hAnsi="Arial" w:cs="Arial"/>
        </w:rPr>
      </w:pPr>
    </w:p>
    <w:p w:rsidR="004C7BE1" w:rsidRDefault="004C7BE1" w:rsidP="00A429A1">
      <w:pPr>
        <w:ind w:left="142" w:hanging="142"/>
        <w:jc w:val="both"/>
        <w:rPr>
          <w:rFonts w:ascii="Arial" w:hAnsi="Arial" w:cs="Arial"/>
        </w:rPr>
      </w:pPr>
    </w:p>
    <w:p w:rsidR="006B4B72" w:rsidRDefault="006B4B72" w:rsidP="00A429A1">
      <w:pPr>
        <w:ind w:left="142" w:hanging="142"/>
        <w:jc w:val="both"/>
        <w:rPr>
          <w:rFonts w:ascii="Arial" w:hAnsi="Arial" w:cs="Arial"/>
        </w:rPr>
      </w:pPr>
    </w:p>
    <w:p w:rsidR="006B4B72" w:rsidRPr="00B554CB" w:rsidRDefault="006B4B72" w:rsidP="00A429A1">
      <w:pPr>
        <w:ind w:left="142" w:hanging="142"/>
        <w:jc w:val="both"/>
        <w:rPr>
          <w:rFonts w:ascii="Arial" w:hAnsi="Arial" w:cs="Arial"/>
        </w:rPr>
      </w:pPr>
    </w:p>
    <w:p w:rsidR="004C7BE1" w:rsidRPr="00202648" w:rsidRDefault="00872F57" w:rsidP="00A429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4C7BE1" w:rsidRPr="00A429A1">
        <w:rPr>
          <w:b/>
          <w:bCs/>
          <w:sz w:val="28"/>
          <w:szCs w:val="28"/>
        </w:rPr>
        <w:t xml:space="preserve">Глава </w:t>
      </w:r>
      <w:r w:rsidR="004C7BE1">
        <w:rPr>
          <w:b/>
          <w:bCs/>
          <w:sz w:val="28"/>
          <w:szCs w:val="28"/>
        </w:rPr>
        <w:t>администрации</w:t>
      </w:r>
    </w:p>
    <w:p w:rsidR="004C7BE1" w:rsidRPr="00A429A1" w:rsidRDefault="004C7BE1" w:rsidP="00A429A1">
      <w:pPr>
        <w:rPr>
          <w:b/>
          <w:bCs/>
          <w:sz w:val="28"/>
          <w:szCs w:val="28"/>
        </w:rPr>
      </w:pPr>
      <w:r w:rsidRPr="00A429A1">
        <w:rPr>
          <w:b/>
          <w:bCs/>
          <w:sz w:val="28"/>
          <w:szCs w:val="28"/>
        </w:rPr>
        <w:t>муниципального образования</w:t>
      </w:r>
    </w:p>
    <w:p w:rsidR="004C7BE1" w:rsidRDefault="004C7BE1" w:rsidP="005F11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Южно </w:t>
      </w:r>
      <w:r w:rsidRPr="00A429A1">
        <w:rPr>
          <w:b/>
          <w:bCs/>
          <w:sz w:val="28"/>
          <w:szCs w:val="28"/>
        </w:rPr>
        <w:t>– Одоевское</w:t>
      </w:r>
    </w:p>
    <w:p w:rsidR="004C7BE1" w:rsidRPr="0050700D" w:rsidRDefault="004C7BE1" w:rsidP="005F11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Одоевского района                                                  </w:t>
      </w:r>
      <w:r w:rsidR="00872F57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И. А. Думчев</w:t>
      </w:r>
    </w:p>
    <w:p w:rsidR="004C7BE1" w:rsidRDefault="004C7BE1" w:rsidP="00A429A1">
      <w:pPr>
        <w:tabs>
          <w:tab w:val="left" w:pos="3150"/>
        </w:tabs>
        <w:rPr>
          <w:b/>
          <w:bCs/>
        </w:rPr>
      </w:pPr>
    </w:p>
    <w:p w:rsidR="004C7BE1" w:rsidRDefault="004C7BE1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Pr="00A429A1" w:rsidRDefault="00DA3B1A" w:rsidP="00A429A1">
      <w:pPr>
        <w:tabs>
          <w:tab w:val="left" w:pos="3150"/>
        </w:tabs>
        <w:rPr>
          <w:b/>
          <w:bCs/>
        </w:rPr>
      </w:pPr>
    </w:p>
    <w:p w:rsidR="004C7BE1" w:rsidRPr="00A429A1" w:rsidRDefault="004C7BE1" w:rsidP="00A429A1">
      <w:pPr>
        <w:tabs>
          <w:tab w:val="left" w:pos="3150"/>
        </w:tabs>
        <w:rPr>
          <w:sz w:val="22"/>
          <w:szCs w:val="22"/>
        </w:rPr>
      </w:pPr>
    </w:p>
    <w:p w:rsidR="004C7BE1" w:rsidRDefault="004C7BE1" w:rsidP="005F1197">
      <w:pPr>
        <w:tabs>
          <w:tab w:val="left" w:pos="3150"/>
        </w:tabs>
        <w:jc w:val="right"/>
        <w:rPr>
          <w:sz w:val="22"/>
          <w:szCs w:val="22"/>
        </w:rPr>
      </w:pPr>
    </w:p>
    <w:p w:rsidR="004C7BE1" w:rsidRDefault="004C7BE1" w:rsidP="00576012">
      <w:pPr>
        <w:tabs>
          <w:tab w:val="left" w:pos="3150"/>
        </w:tabs>
        <w:jc w:val="center"/>
      </w:pPr>
    </w:p>
    <w:p w:rsidR="004C7BE1" w:rsidRPr="00C51147" w:rsidRDefault="004C7BE1" w:rsidP="00A429A1">
      <w:pPr>
        <w:tabs>
          <w:tab w:val="left" w:pos="3150"/>
        </w:tabs>
        <w:jc w:val="right"/>
        <w:rPr>
          <w:sz w:val="28"/>
          <w:szCs w:val="28"/>
        </w:rPr>
      </w:pPr>
      <w:r w:rsidRPr="00C51147">
        <w:rPr>
          <w:sz w:val="28"/>
          <w:szCs w:val="28"/>
        </w:rPr>
        <w:t>Приложение</w:t>
      </w:r>
    </w:p>
    <w:p w:rsidR="004C7BE1" w:rsidRPr="00C51147" w:rsidRDefault="004C7BE1" w:rsidP="00576012">
      <w:pPr>
        <w:tabs>
          <w:tab w:val="left" w:pos="3150"/>
        </w:tabs>
        <w:jc w:val="right"/>
        <w:rPr>
          <w:sz w:val="28"/>
          <w:szCs w:val="28"/>
        </w:rPr>
      </w:pPr>
      <w:r w:rsidRPr="00C51147">
        <w:rPr>
          <w:sz w:val="28"/>
          <w:szCs w:val="28"/>
        </w:rPr>
        <w:t>к постановлению администрации</w:t>
      </w:r>
    </w:p>
    <w:p w:rsidR="004C7BE1" w:rsidRPr="00C51147" w:rsidRDefault="004C7BE1" w:rsidP="00576012">
      <w:pPr>
        <w:tabs>
          <w:tab w:val="left" w:pos="3150"/>
        </w:tabs>
        <w:jc w:val="right"/>
        <w:rPr>
          <w:sz w:val="28"/>
          <w:szCs w:val="28"/>
        </w:rPr>
      </w:pPr>
      <w:r w:rsidRPr="00C51147">
        <w:rPr>
          <w:sz w:val="28"/>
          <w:szCs w:val="28"/>
        </w:rPr>
        <w:t xml:space="preserve">муниципального образования </w:t>
      </w:r>
    </w:p>
    <w:p w:rsidR="004C7BE1" w:rsidRPr="00C51147" w:rsidRDefault="004C7BE1" w:rsidP="00576012">
      <w:pPr>
        <w:tabs>
          <w:tab w:val="left" w:pos="3150"/>
        </w:tabs>
        <w:jc w:val="right"/>
        <w:rPr>
          <w:sz w:val="28"/>
          <w:szCs w:val="28"/>
        </w:rPr>
      </w:pPr>
      <w:r w:rsidRPr="00C51147">
        <w:rPr>
          <w:sz w:val="28"/>
          <w:szCs w:val="28"/>
        </w:rPr>
        <w:t>Южно – Одоевское</w:t>
      </w:r>
    </w:p>
    <w:p w:rsidR="004C7BE1" w:rsidRPr="00C51147" w:rsidRDefault="004C7BE1" w:rsidP="00576012">
      <w:pPr>
        <w:tabs>
          <w:tab w:val="left" w:pos="3150"/>
        </w:tabs>
        <w:jc w:val="right"/>
        <w:rPr>
          <w:sz w:val="28"/>
          <w:szCs w:val="28"/>
        </w:rPr>
      </w:pPr>
      <w:r w:rsidRPr="00C51147">
        <w:rPr>
          <w:sz w:val="28"/>
          <w:szCs w:val="28"/>
        </w:rPr>
        <w:t xml:space="preserve"> Одоевского района</w:t>
      </w:r>
    </w:p>
    <w:p w:rsidR="004C7BE1" w:rsidRPr="00C51147" w:rsidRDefault="004C7BE1" w:rsidP="00DE6A87">
      <w:pPr>
        <w:tabs>
          <w:tab w:val="left" w:pos="3150"/>
        </w:tabs>
        <w:jc w:val="right"/>
        <w:rPr>
          <w:sz w:val="28"/>
          <w:szCs w:val="28"/>
        </w:rPr>
      </w:pPr>
      <w:r w:rsidRPr="00C51147">
        <w:rPr>
          <w:sz w:val="28"/>
          <w:szCs w:val="28"/>
        </w:rPr>
        <w:t xml:space="preserve">                                                                                             от 21.02.2017  № 8</w:t>
      </w:r>
    </w:p>
    <w:p w:rsidR="004C7BE1" w:rsidRPr="00C51147" w:rsidRDefault="004C7BE1" w:rsidP="005F1197">
      <w:pPr>
        <w:tabs>
          <w:tab w:val="left" w:pos="3150"/>
        </w:tabs>
        <w:rPr>
          <w:sz w:val="28"/>
          <w:szCs w:val="28"/>
        </w:rPr>
      </w:pPr>
    </w:p>
    <w:p w:rsidR="004C7BE1" w:rsidRPr="00416388" w:rsidRDefault="004C7BE1" w:rsidP="00C51147">
      <w:pPr>
        <w:tabs>
          <w:tab w:val="left" w:pos="3150"/>
        </w:tabs>
        <w:spacing w:after="240"/>
        <w:jc w:val="center"/>
        <w:rPr>
          <w:b/>
          <w:bCs/>
          <w:sz w:val="36"/>
          <w:szCs w:val="36"/>
        </w:rPr>
      </w:pPr>
      <w:r w:rsidRPr="00416388">
        <w:rPr>
          <w:b/>
          <w:bCs/>
          <w:sz w:val="36"/>
          <w:szCs w:val="36"/>
        </w:rPr>
        <w:t>ПРОГРАММА</w:t>
      </w:r>
      <w:r>
        <w:rPr>
          <w:b/>
          <w:bCs/>
          <w:sz w:val="36"/>
          <w:szCs w:val="36"/>
        </w:rPr>
        <w:br/>
      </w:r>
      <w:r w:rsidRPr="00416388">
        <w:rPr>
          <w:b/>
          <w:bCs/>
          <w:sz w:val="32"/>
          <w:szCs w:val="32"/>
        </w:rPr>
        <w:t>муниципального образования</w:t>
      </w:r>
      <w:r>
        <w:rPr>
          <w:b/>
          <w:bCs/>
          <w:sz w:val="36"/>
          <w:szCs w:val="36"/>
        </w:rPr>
        <w:br/>
      </w:r>
      <w:r w:rsidRPr="00416388">
        <w:rPr>
          <w:b/>
          <w:bCs/>
          <w:sz w:val="32"/>
          <w:szCs w:val="32"/>
        </w:rPr>
        <w:t>Южно - Одоевское Одоевского района</w:t>
      </w:r>
      <w:r>
        <w:rPr>
          <w:b/>
          <w:bCs/>
          <w:sz w:val="36"/>
          <w:szCs w:val="36"/>
        </w:rPr>
        <w:br/>
      </w:r>
      <w:r w:rsidRPr="00416388">
        <w:rPr>
          <w:b/>
          <w:bCs/>
          <w:sz w:val="36"/>
          <w:szCs w:val="36"/>
        </w:rPr>
        <w:t xml:space="preserve">«Энергосбережение  и повышение энергетической    </w:t>
      </w:r>
      <w:r>
        <w:rPr>
          <w:b/>
          <w:bCs/>
          <w:sz w:val="36"/>
          <w:szCs w:val="36"/>
        </w:rPr>
        <w:br/>
        <w:t xml:space="preserve"> эффективности на 2017 - 2019</w:t>
      </w:r>
      <w:r w:rsidRPr="00416388">
        <w:rPr>
          <w:b/>
          <w:bCs/>
          <w:sz w:val="36"/>
          <w:szCs w:val="36"/>
        </w:rPr>
        <w:t xml:space="preserve"> годы»</w:t>
      </w:r>
    </w:p>
    <w:p w:rsidR="004C7BE1" w:rsidRPr="00416388" w:rsidRDefault="004C7BE1" w:rsidP="005F1197">
      <w:pPr>
        <w:jc w:val="center"/>
      </w:pPr>
    </w:p>
    <w:p w:rsidR="004C7BE1" w:rsidRPr="00576012" w:rsidRDefault="004C7BE1" w:rsidP="00C51147">
      <w:pPr>
        <w:jc w:val="center"/>
        <w:rPr>
          <w:b/>
          <w:bCs/>
          <w:sz w:val="28"/>
          <w:szCs w:val="28"/>
        </w:rPr>
      </w:pPr>
      <w:r w:rsidRPr="00576012">
        <w:rPr>
          <w:b/>
          <w:bCs/>
          <w:sz w:val="28"/>
          <w:szCs w:val="28"/>
        </w:rPr>
        <w:t>ПАСПОРТ   ПРОГРАММЫ</w:t>
      </w:r>
    </w:p>
    <w:p w:rsidR="004C7BE1" w:rsidRPr="004B6598" w:rsidRDefault="004C7BE1" w:rsidP="005F1197">
      <w:pPr>
        <w:tabs>
          <w:tab w:val="left" w:pos="315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1"/>
        <w:gridCol w:w="6244"/>
      </w:tblGrid>
      <w:tr w:rsidR="004C7BE1" w:rsidRPr="004B6598">
        <w:tc>
          <w:tcPr>
            <w:tcW w:w="3544" w:type="dxa"/>
          </w:tcPr>
          <w:p w:rsidR="004C7BE1" w:rsidRPr="004B6598" w:rsidRDefault="004C7BE1" w:rsidP="00686A84">
            <w:pPr>
              <w:tabs>
                <w:tab w:val="left" w:pos="3150"/>
              </w:tabs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686A84">
            <w:pPr>
              <w:tabs>
                <w:tab w:val="left" w:pos="3150"/>
              </w:tabs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629" w:type="dxa"/>
          </w:tcPr>
          <w:p w:rsidR="004C7BE1" w:rsidRPr="004B6598" w:rsidRDefault="004C7BE1" w:rsidP="00416388">
            <w:pPr>
              <w:tabs>
                <w:tab w:val="left" w:pos="3150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Программа муниципального образования Южно - Одоевское   Одоевского района   «Энергосбережение и повышение энергетической эффективности на 2017 -2020 годы» </w:t>
            </w:r>
          </w:p>
          <w:p w:rsidR="004C7BE1" w:rsidRPr="004B6598" w:rsidRDefault="004C7BE1" w:rsidP="00416388">
            <w:pPr>
              <w:tabs>
                <w:tab w:val="left" w:pos="3150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(далее - Программа)</w:t>
            </w:r>
          </w:p>
        </w:tc>
      </w:tr>
      <w:tr w:rsidR="004C7BE1" w:rsidRPr="004B6598">
        <w:tc>
          <w:tcPr>
            <w:tcW w:w="3544" w:type="dxa"/>
          </w:tcPr>
          <w:p w:rsidR="004C7BE1" w:rsidRPr="004B6598" w:rsidRDefault="004C7BE1" w:rsidP="00686A84">
            <w:pPr>
              <w:tabs>
                <w:tab w:val="left" w:pos="3150"/>
              </w:tabs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686A84">
            <w:pPr>
              <w:tabs>
                <w:tab w:val="left" w:pos="3150"/>
              </w:tabs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 xml:space="preserve"> Правовые основания для</w:t>
            </w:r>
          </w:p>
          <w:p w:rsidR="004C7BE1" w:rsidRPr="004B6598" w:rsidRDefault="004C7BE1" w:rsidP="00686A84">
            <w:pPr>
              <w:tabs>
                <w:tab w:val="left" w:pos="3150"/>
              </w:tabs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Разработки Программы</w:t>
            </w:r>
          </w:p>
          <w:p w:rsidR="004C7BE1" w:rsidRPr="004B6598" w:rsidRDefault="004C7BE1" w:rsidP="001474D6">
            <w:pPr>
              <w:tabs>
                <w:tab w:val="left" w:pos="3150"/>
              </w:tabs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9" w:type="dxa"/>
          </w:tcPr>
          <w:p w:rsidR="004C7BE1" w:rsidRPr="004B6598" w:rsidRDefault="004C7BE1" w:rsidP="00416388">
            <w:pPr>
              <w:tabs>
                <w:tab w:val="left" w:pos="3150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Федеральный закон от 23.11.2009 г № 261- ФЗ                         «Об энергосбережении и о повышении энергетической эффективности и о внесении изменений в отдельные  законодательные акты Российской Федерации»;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Указ Президента №579 от 13.05.2010 г «Об оценке эффективности деятельности органов исполнительной власти субъектов РФ и органов местного самоуправления городских округов и муниципальных районов в области энергосбережения и повышения энергетической эффективности»;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Постановление Правительства  РФ №1225 от 31.12.2009г    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- Приказ Министерства экономического развития  РФ от 17.02.2010г №61 «Об утверждении примерного перечня мероприятий в области энергосбережения и повышения энергетической </w:t>
            </w:r>
            <w:r w:rsidRPr="004B6598">
              <w:rPr>
                <w:sz w:val="28"/>
                <w:szCs w:val="28"/>
              </w:rPr>
              <w:lastRenderedPageBreak/>
              <w:t>эффективности, 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ind w:left="567" w:hanging="567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Бюджетный Кодекс;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Федеральный Закон от 06.10.2003 г №131 ФЗ «Об общих принципах организации  местного самоуправления в РФ»;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Приказ Министерства экономического развития РФ от 24.10.2011г №591 «О порядке определения объемов  снижения потребляемых государственными учреждениями  ресурсов в сопоставимых условиях»;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распоряжение Правительства РФ от 27.12.2010г №2446-р Государственная Программа Российской Федерации «Энергосбережение и повышение энергетической эффективности на период до 2020 года»;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Устав муниципального образование Южно - Одоевское Одоевского района.</w:t>
            </w:r>
          </w:p>
        </w:tc>
      </w:tr>
      <w:tr w:rsidR="004C7BE1" w:rsidRPr="004B6598">
        <w:tc>
          <w:tcPr>
            <w:tcW w:w="3544" w:type="dxa"/>
          </w:tcPr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6629" w:type="dxa"/>
          </w:tcPr>
          <w:p w:rsidR="004C7BE1" w:rsidRPr="004B6598" w:rsidRDefault="004C7BE1" w:rsidP="00416388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4C7BE1" w:rsidRPr="004B6598" w:rsidRDefault="004C7BE1" w:rsidP="00416388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Южно - Одоевское Одоевского района</w:t>
            </w:r>
          </w:p>
        </w:tc>
      </w:tr>
      <w:tr w:rsidR="004C7BE1" w:rsidRPr="004B6598">
        <w:tc>
          <w:tcPr>
            <w:tcW w:w="3544" w:type="dxa"/>
          </w:tcPr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6629" w:type="dxa"/>
          </w:tcPr>
          <w:p w:rsidR="004C7BE1" w:rsidRPr="004B6598" w:rsidRDefault="004C7BE1" w:rsidP="00DD7FC3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4C7BE1" w:rsidRPr="004B6598" w:rsidRDefault="004C7BE1" w:rsidP="00DD7FC3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Южно - Одоевское Одоевского района</w:t>
            </w:r>
          </w:p>
        </w:tc>
      </w:tr>
      <w:tr w:rsidR="004C7BE1" w:rsidRPr="004B6598">
        <w:tc>
          <w:tcPr>
            <w:tcW w:w="3544" w:type="dxa"/>
          </w:tcPr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Цель и задачи</w:t>
            </w:r>
          </w:p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9" w:type="dxa"/>
          </w:tcPr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Цель Программы</w:t>
            </w:r>
            <w:r w:rsidRPr="004B6598">
              <w:rPr>
                <w:sz w:val="28"/>
                <w:szCs w:val="28"/>
              </w:rPr>
              <w:t>:</w:t>
            </w:r>
          </w:p>
          <w:p w:rsidR="004C7BE1" w:rsidRPr="004B6598" w:rsidRDefault="004C7BE1" w:rsidP="00416388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обеспечение устойчивого функционирования и развития экономики муниципального образования за счет эффективного использования энергетических ресурсов;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снижение расходов муниципального бюджета в части оплаты коммунальных услуг и энергоресурсов;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снижение платежей потребителей, в том числе бюджетных организаций  и учреждений за энергетические ресурсы.</w:t>
            </w:r>
          </w:p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Задачи Программы</w:t>
            </w:r>
            <w:r w:rsidRPr="004B6598">
              <w:rPr>
                <w:sz w:val="28"/>
                <w:szCs w:val="28"/>
              </w:rPr>
              <w:t>:</w:t>
            </w:r>
          </w:p>
          <w:p w:rsidR="004C7BE1" w:rsidRPr="004B6598" w:rsidRDefault="004C7BE1" w:rsidP="00416388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энергетические обследования зданий и объ</w:t>
            </w:r>
            <w:r>
              <w:rPr>
                <w:sz w:val="28"/>
                <w:szCs w:val="28"/>
              </w:rPr>
              <w:t>ектов коммунального комплекса муниципального образования</w:t>
            </w:r>
            <w:r w:rsidRPr="004B6598">
              <w:rPr>
                <w:sz w:val="28"/>
                <w:szCs w:val="28"/>
              </w:rPr>
              <w:t>, оценка базовых уровней потребления электрической ( в том числе сетями наружного освещения), тепловой энергии. холодного водоснабжения, газа  и эффективности их использования;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- оснащение приборами учета энергоресурсов </w:t>
            </w:r>
            <w:r w:rsidRPr="004B6598">
              <w:rPr>
                <w:sz w:val="28"/>
                <w:szCs w:val="28"/>
              </w:rPr>
              <w:lastRenderedPageBreak/>
              <w:t>объектов коммунальной, бюджетной и жилищных сфер;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снижение потерь в водопроводных, тепловых и электрических сетях;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снижение производственных затрат путем применения мер по энергосбережению;</w:t>
            </w:r>
          </w:p>
          <w:p w:rsidR="004C7BE1" w:rsidRPr="004B6598" w:rsidRDefault="006B4B72" w:rsidP="00416388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 2019</w:t>
            </w:r>
            <w:r w:rsidR="004C7BE1" w:rsidRPr="004B6598">
              <w:rPr>
                <w:sz w:val="28"/>
                <w:szCs w:val="28"/>
              </w:rPr>
              <w:t xml:space="preserve"> году объемов производства, транспортировки и удельного потребления энергетических ресурсов в экономике муниципального образования;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ind w:left="34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обеспечение надежности и устойчивости энергообеспечения потребителей муниципального образования;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повышение эффективности систем водоснабжения и водоотведения</w:t>
            </w:r>
          </w:p>
        </w:tc>
      </w:tr>
      <w:tr w:rsidR="004C7BE1" w:rsidRPr="004B6598">
        <w:tc>
          <w:tcPr>
            <w:tcW w:w="3544" w:type="dxa"/>
          </w:tcPr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lastRenderedPageBreak/>
              <w:t>Срок реализации</w:t>
            </w:r>
          </w:p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9" w:type="dxa"/>
          </w:tcPr>
          <w:p w:rsidR="004C7BE1" w:rsidRPr="004B6598" w:rsidRDefault="004C7BE1" w:rsidP="00DD7FC3">
            <w:pPr>
              <w:tabs>
                <w:tab w:val="num" w:pos="540"/>
              </w:tabs>
              <w:spacing w:line="228" w:lineRule="auto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2017-2019 годы,</w:t>
            </w:r>
          </w:p>
          <w:p w:rsidR="004C7BE1" w:rsidRPr="004B6598" w:rsidRDefault="004C7BE1" w:rsidP="00DD7FC3">
            <w:pPr>
              <w:tabs>
                <w:tab w:val="num" w:pos="540"/>
              </w:tabs>
              <w:spacing w:line="228" w:lineRule="auto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срок реализации Программы в один этап</w:t>
            </w:r>
          </w:p>
        </w:tc>
      </w:tr>
      <w:tr w:rsidR="004C7BE1" w:rsidRPr="004B6598">
        <w:tc>
          <w:tcPr>
            <w:tcW w:w="3544" w:type="dxa"/>
          </w:tcPr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Прогнозные результаты</w:t>
            </w:r>
          </w:p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9" w:type="dxa"/>
          </w:tcPr>
          <w:p w:rsidR="004C7BE1" w:rsidRPr="004B6598" w:rsidRDefault="004C7BE1" w:rsidP="00416388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Снижение объемов потребления энергоресурсов</w:t>
            </w:r>
          </w:p>
        </w:tc>
      </w:tr>
      <w:tr w:rsidR="004C7BE1" w:rsidRPr="004B6598">
        <w:tc>
          <w:tcPr>
            <w:tcW w:w="3544" w:type="dxa"/>
          </w:tcPr>
          <w:p w:rsidR="004C7BE1" w:rsidRPr="004B6598" w:rsidRDefault="004C7BE1" w:rsidP="00685D52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5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29" w:type="dxa"/>
          </w:tcPr>
          <w:p w:rsidR="004C7BE1" w:rsidRPr="004B6598" w:rsidRDefault="004C7BE1" w:rsidP="006B4B72">
            <w:pPr>
              <w:jc w:val="both"/>
              <w:rPr>
                <w:color w:val="000000"/>
                <w:sz w:val="28"/>
                <w:szCs w:val="28"/>
              </w:rPr>
            </w:pPr>
            <w:r w:rsidRPr="004B6598">
              <w:rPr>
                <w:color w:val="000000"/>
                <w:sz w:val="28"/>
                <w:szCs w:val="28"/>
              </w:rPr>
              <w:t>Общий объем финансир</w:t>
            </w:r>
            <w:r w:rsidR="002A30C4">
              <w:rPr>
                <w:color w:val="000000"/>
                <w:sz w:val="28"/>
                <w:szCs w:val="28"/>
              </w:rPr>
              <w:t xml:space="preserve">ования Программы составляет </w:t>
            </w:r>
            <w:r w:rsidR="006B4B72">
              <w:rPr>
                <w:color w:val="000000"/>
                <w:sz w:val="28"/>
                <w:szCs w:val="28"/>
              </w:rPr>
              <w:t>3,0</w:t>
            </w:r>
            <w:r w:rsidRPr="004B6598">
              <w:rPr>
                <w:color w:val="000000"/>
                <w:sz w:val="28"/>
                <w:szCs w:val="28"/>
              </w:rPr>
              <w:t xml:space="preserve"> тыс.руб.в </w:t>
            </w:r>
          </w:p>
          <w:p w:rsidR="004C7BE1" w:rsidRPr="004B6598" w:rsidRDefault="004C7BE1" w:rsidP="006B4B7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4B6598">
              <w:rPr>
                <w:color w:val="000000"/>
                <w:sz w:val="28"/>
                <w:szCs w:val="28"/>
              </w:rPr>
              <w:t xml:space="preserve"> Южно-Одоевское</w:t>
            </w:r>
            <w:r w:rsidR="002A30C4">
              <w:rPr>
                <w:color w:val="000000"/>
                <w:sz w:val="28"/>
                <w:szCs w:val="28"/>
              </w:rPr>
              <w:t xml:space="preserve"> Одоевского района </w:t>
            </w:r>
            <w:r w:rsidR="006B4B72">
              <w:rPr>
                <w:color w:val="000000"/>
                <w:sz w:val="28"/>
                <w:szCs w:val="28"/>
              </w:rPr>
              <w:t>–</w:t>
            </w:r>
            <w:r w:rsidR="002A30C4">
              <w:rPr>
                <w:color w:val="000000"/>
                <w:sz w:val="28"/>
                <w:szCs w:val="28"/>
              </w:rPr>
              <w:t xml:space="preserve"> </w:t>
            </w:r>
            <w:r w:rsidR="006B4B72">
              <w:rPr>
                <w:color w:val="000000"/>
                <w:sz w:val="28"/>
                <w:szCs w:val="28"/>
              </w:rPr>
              <w:t>3,0</w:t>
            </w:r>
            <w:r w:rsidRPr="004B6598">
              <w:rPr>
                <w:color w:val="000000"/>
                <w:sz w:val="28"/>
                <w:szCs w:val="28"/>
              </w:rPr>
              <w:t xml:space="preserve"> тыс. руб</w:t>
            </w:r>
            <w:r w:rsidR="006B4B72">
              <w:rPr>
                <w:color w:val="000000"/>
                <w:sz w:val="28"/>
                <w:szCs w:val="28"/>
              </w:rPr>
              <w:t>.</w:t>
            </w:r>
          </w:p>
        </w:tc>
      </w:tr>
      <w:tr w:rsidR="004C7BE1" w:rsidRPr="004B6598">
        <w:tc>
          <w:tcPr>
            <w:tcW w:w="3544" w:type="dxa"/>
          </w:tcPr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Основные целевые индикаторы</w:t>
            </w:r>
          </w:p>
        </w:tc>
        <w:tc>
          <w:tcPr>
            <w:tcW w:w="6629" w:type="dxa"/>
          </w:tcPr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Целевыми индикаторами для оценки эффективности потребления энергетических ресурсов и воды являются:</w:t>
            </w:r>
          </w:p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объемы потребления электроэнергии, кВт. ч.;</w:t>
            </w:r>
          </w:p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объемы потребления воды, м3;</w:t>
            </w:r>
          </w:p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количество вводов ЭЭ, всего, шт.;</w:t>
            </w:r>
          </w:p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количество вводов ЭЭ, оснащенных приборами учета, шт.;</w:t>
            </w:r>
          </w:p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количество вводов ХВС, всего, шт.;</w:t>
            </w:r>
          </w:p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количество вводов ХВС, оснащенных приборами учета, шт.;</w:t>
            </w:r>
          </w:p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численность сотрудников, чел.;</w:t>
            </w:r>
          </w:p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-общая площадь учреждения, м2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- 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энергии, потребляемой</w:t>
            </w:r>
            <w:r>
              <w:rPr>
                <w:sz w:val="28"/>
                <w:szCs w:val="28"/>
              </w:rPr>
              <w:t xml:space="preserve"> (используемой) на территории муниципального образования</w:t>
            </w:r>
            <w:r w:rsidRPr="004B6598">
              <w:rPr>
                <w:sz w:val="28"/>
                <w:szCs w:val="28"/>
              </w:rPr>
              <w:t>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- доля объемов тепловой энергии, расчеты за которую осуществляются с использованием приборов учета, в общем объеме тепловой </w:t>
            </w:r>
            <w:r w:rsidRPr="004B6598">
              <w:rPr>
                <w:sz w:val="28"/>
                <w:szCs w:val="28"/>
              </w:rPr>
              <w:lastRenderedPageBreak/>
              <w:t>энергии, потребляемой (используемой) на территории муниципального образования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   - доля объема холодной воды, расчеты за потребление которой осуществляются на основании показаний приборов учета, в общем объеме воды, потребляемой</w:t>
            </w:r>
            <w:r>
              <w:rPr>
                <w:sz w:val="28"/>
                <w:szCs w:val="28"/>
              </w:rPr>
              <w:t xml:space="preserve"> (используемой) на территории муниципального образования</w:t>
            </w:r>
            <w:r w:rsidRPr="004B6598">
              <w:rPr>
                <w:sz w:val="28"/>
                <w:szCs w:val="28"/>
              </w:rPr>
              <w:t>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доля объемов горячей воды, расчеты за которую осуществляются с использованием приборов учета, в общем объеме воды, потребляемой</w:t>
            </w:r>
            <w:r>
              <w:rPr>
                <w:sz w:val="28"/>
                <w:szCs w:val="28"/>
              </w:rPr>
              <w:t xml:space="preserve"> (используемой) на территории муниципального образования муниципального образования;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 - доля объема природного газа, расчеты за потребление которого осуществляются на основании показаний приборов учета, в общем объеме природного газа, потребляемого (и</w:t>
            </w:r>
            <w:r>
              <w:rPr>
                <w:sz w:val="28"/>
                <w:szCs w:val="28"/>
              </w:rPr>
              <w:t>спользуемого)  на территории  муниципального образования</w:t>
            </w:r>
            <w:r w:rsidRPr="004B6598">
              <w:rPr>
                <w:sz w:val="28"/>
                <w:szCs w:val="28"/>
              </w:rPr>
              <w:t>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доля объемов энергетических ресурсов производимых  с использованием возобновляемых источников энергии и (или) вторичных энергетических ресурсов, в общем объеме энергетических ресурсов</w:t>
            </w:r>
            <w:r>
              <w:rPr>
                <w:sz w:val="28"/>
                <w:szCs w:val="28"/>
              </w:rPr>
              <w:t>, производимых  на территории муниципального образования;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 - экономия электрической энергии в натуральном выражении;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экономия тепловой энергии в натуральном и стоимостном выражении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экономия воды в натуральном стоимостном выражении;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экономия природного газа в натуральном и стоимостном выражении;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 - доля объемов электрической энергии (далее - ЭЭ), потребляемой бюджетным учреждением (далее – БУ), расчеты за которую осуществляются с использованием приборов учета, в общем объеме ЭЭ, потребляемой БУ на </w:t>
            </w:r>
            <w:r>
              <w:rPr>
                <w:sz w:val="28"/>
                <w:szCs w:val="28"/>
              </w:rPr>
              <w:t>территории муниципального образования</w:t>
            </w:r>
            <w:r w:rsidRPr="004B6598">
              <w:rPr>
                <w:sz w:val="28"/>
                <w:szCs w:val="28"/>
              </w:rPr>
              <w:t>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  -доля объемов воды, потребляемой БУ, расчеты за которую осуществляются с использованием приборов учета, в общем объеме ЭЭ, потребляемой БУ на тер</w:t>
            </w:r>
            <w:r>
              <w:rPr>
                <w:sz w:val="28"/>
                <w:szCs w:val="28"/>
              </w:rPr>
              <w:t>ритории муниципального образования</w:t>
            </w:r>
            <w:r w:rsidRPr="004B6598">
              <w:rPr>
                <w:sz w:val="28"/>
                <w:szCs w:val="28"/>
              </w:rPr>
              <w:t>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 - доля объемов природного газа, потребляемого БУ, расчеты за который осуществляются с использованием приборов учета, в общем объеме </w:t>
            </w:r>
            <w:r w:rsidRPr="004B6598">
              <w:rPr>
                <w:sz w:val="28"/>
                <w:szCs w:val="28"/>
              </w:rPr>
              <w:lastRenderedPageBreak/>
              <w:t>природного газа, п</w:t>
            </w:r>
            <w:r>
              <w:rPr>
                <w:sz w:val="28"/>
                <w:szCs w:val="28"/>
              </w:rPr>
              <w:t>отребляемого БУ на территории муниципального образования</w:t>
            </w:r>
            <w:r w:rsidRPr="004B6598">
              <w:rPr>
                <w:sz w:val="28"/>
                <w:szCs w:val="28"/>
              </w:rPr>
              <w:t>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 - доля БУ, </w:t>
            </w:r>
            <w:r>
              <w:rPr>
                <w:sz w:val="28"/>
                <w:szCs w:val="28"/>
              </w:rPr>
              <w:t>финансируемых за счет бюджета муниципального образования</w:t>
            </w:r>
            <w:r w:rsidRPr="004B6598">
              <w:rPr>
                <w:sz w:val="28"/>
                <w:szCs w:val="28"/>
              </w:rPr>
              <w:t xml:space="preserve"> Южно -Одоевское</w:t>
            </w:r>
            <w:r w:rsidRPr="004B6598">
              <w:rPr>
                <w:spacing w:val="-4"/>
                <w:kern w:val="24"/>
                <w:sz w:val="28"/>
                <w:szCs w:val="28"/>
              </w:rPr>
              <w:t>, в общем объ</w:t>
            </w:r>
            <w:r w:rsidRPr="004B6598">
              <w:rPr>
                <w:sz w:val="28"/>
                <w:szCs w:val="28"/>
              </w:rPr>
              <w:t>еме БУ, в отношении которых проведено обязательное энергетическое обследование;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 - доля объемов ЭЭ, потребляемой в многоквартирных домах, расчеты за которую осуществляются с использованием коллективных (общедомовых) приборов учета, в общем объеме ЭЭ, потребляемой в много-к</w:t>
            </w:r>
            <w:r>
              <w:rPr>
                <w:sz w:val="28"/>
                <w:szCs w:val="28"/>
              </w:rPr>
              <w:t>вартирных домах на территории муниципального образования</w:t>
            </w:r>
            <w:r w:rsidRPr="004B6598">
              <w:rPr>
                <w:sz w:val="28"/>
                <w:szCs w:val="28"/>
              </w:rPr>
              <w:t xml:space="preserve"> Южно-Одоевское;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    - 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</w:t>
            </w:r>
            <w:r>
              <w:rPr>
                <w:sz w:val="28"/>
                <w:szCs w:val="28"/>
              </w:rPr>
              <w:t>вартирных домах на территории муниципального образования</w:t>
            </w:r>
            <w:r w:rsidRPr="004B6598">
              <w:rPr>
                <w:sz w:val="28"/>
                <w:szCs w:val="28"/>
              </w:rPr>
              <w:t>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 - доля объемов природного газа, пот</w:t>
            </w:r>
            <w:r w:rsidRPr="004B6598">
              <w:rPr>
                <w:spacing w:val="-4"/>
                <w:kern w:val="24"/>
                <w:sz w:val="28"/>
                <w:szCs w:val="28"/>
              </w:rPr>
              <w:t>ребляемого (исполь</w:t>
            </w:r>
            <w:r w:rsidRPr="004B6598">
              <w:rPr>
                <w:sz w:val="28"/>
                <w:szCs w:val="28"/>
              </w:rPr>
              <w:t>зуемого) в многоквартирных домах,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многок</w:t>
            </w:r>
            <w:r>
              <w:rPr>
                <w:sz w:val="28"/>
                <w:szCs w:val="28"/>
              </w:rPr>
              <w:t>вартирных домах на территории муниципального образования</w:t>
            </w:r>
            <w:r w:rsidRPr="004B6598">
              <w:rPr>
                <w:sz w:val="28"/>
                <w:szCs w:val="28"/>
              </w:rPr>
              <w:t>;</w:t>
            </w:r>
          </w:p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 - предельное количество этапов (процедур), необходимых для технологического присоединения</w:t>
            </w:r>
          </w:p>
        </w:tc>
      </w:tr>
      <w:tr w:rsidR="004C7BE1" w:rsidRPr="004B6598">
        <w:tc>
          <w:tcPr>
            <w:tcW w:w="3544" w:type="dxa"/>
          </w:tcPr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Основные целевые</w:t>
            </w:r>
          </w:p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6629" w:type="dxa"/>
          </w:tcPr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Целевыми показателями энергосбережения и повышения энергетической эффективности в соответствии с ФЗ РФ  от 23.09.2009г №261-ФЗ и Приказа Минэкономразвития РФ от 24.10.2011г №591 являются показатели характеризующие снижение объема потребления ресурсов в сопоставимых условиях в натуральном выражении: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снижение потребления электрической энергии в натуральном выражении (тыс.квт/ч);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снижение потребления воды в натуральном выражении (м3);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- оснащенность приборами учета (ПУ) каждого </w:t>
            </w:r>
            <w:r w:rsidRPr="004B6598">
              <w:rPr>
                <w:sz w:val="28"/>
                <w:szCs w:val="28"/>
              </w:rPr>
              <w:lastRenderedPageBreak/>
              <w:t>вида потребляемого энергетического ресурса, % от общего числа зданий.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удельный расход ЭЭ на снабжение органов местного самоуправления,  муниципальных учреждений и в многоквартирных домах  (в расчете на 1 кв.м.общей площади);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удельный расход тепловой энергии на снабжение органов местного самоуправления, муниципальных учрежде</w:t>
            </w:r>
            <w:r>
              <w:rPr>
                <w:sz w:val="28"/>
                <w:szCs w:val="28"/>
              </w:rPr>
              <w:t>ний и в многоквартирных домах (</w:t>
            </w:r>
            <w:r w:rsidRPr="004B6598">
              <w:rPr>
                <w:sz w:val="28"/>
                <w:szCs w:val="28"/>
              </w:rPr>
              <w:t>в расчете на 1 кв.м.общей площади);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удельный расход холодной воды  на снабжение органов местного самоуправления,  муниципальных учреждений и в многок</w:t>
            </w:r>
            <w:r>
              <w:rPr>
                <w:sz w:val="28"/>
                <w:szCs w:val="28"/>
              </w:rPr>
              <w:t>вартирных домах  (</w:t>
            </w:r>
            <w:r w:rsidRPr="004B6598">
              <w:rPr>
                <w:sz w:val="28"/>
                <w:szCs w:val="28"/>
              </w:rPr>
              <w:t>в расчете на 1 человека);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удельный расход природного газа   на снабжение органов местного самоуправления,  муниципальных учрежден</w:t>
            </w:r>
            <w:r>
              <w:rPr>
                <w:sz w:val="28"/>
                <w:szCs w:val="28"/>
              </w:rPr>
              <w:t>ий и в многоквартирных домах  (</w:t>
            </w:r>
            <w:r w:rsidRPr="004B6598">
              <w:rPr>
                <w:sz w:val="28"/>
                <w:szCs w:val="28"/>
              </w:rPr>
              <w:t>в расчете на 1 человека);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отношение экономии ЭР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 и муниципальными учреждениями, к общему объему финансирования муниципальной программы;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количество энергосервисных договоров (контрактов), заключенных органами местного самоуправления  и муниципальными учреждениями.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удельный суммарный расход ЭР в  многоквартирных домах: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удельный расход топлива на выработку тепловой энергии на котельных;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доля потерь тепловой энергии при её передаче в общем объеме переданной тепловой энергии;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доля потерь воды при её передаче в общем объеме переданной воды;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удельный расход ЭЭ используемый для передачи (транспортировки) воды в системах водоснабжения (на 1 куб.м.);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- удельный расход ЭЭ используемый в системах водоотведения (на 1 куб.м.);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- удельный расход ЭЭ используемый в системах </w:t>
            </w:r>
            <w:r w:rsidRPr="004B6598">
              <w:rPr>
                <w:sz w:val="28"/>
                <w:szCs w:val="28"/>
              </w:rPr>
              <w:lastRenderedPageBreak/>
              <w:t>уличного освещения (на 1 куб.м. освещаемой площади  с уровнем освещенности, соответствующим установленным нормативам);</w:t>
            </w:r>
          </w:p>
        </w:tc>
      </w:tr>
      <w:tr w:rsidR="004C7BE1" w:rsidRPr="004B6598">
        <w:tc>
          <w:tcPr>
            <w:tcW w:w="3544" w:type="dxa"/>
          </w:tcPr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lastRenderedPageBreak/>
              <w:t>Ожидаемые конечные</w:t>
            </w:r>
          </w:p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6629" w:type="dxa"/>
          </w:tcPr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Ежегодное снижение объемов потреблен</w:t>
            </w:r>
            <w:r w:rsidR="006B4B72">
              <w:rPr>
                <w:sz w:val="28"/>
                <w:szCs w:val="28"/>
              </w:rPr>
              <w:t>ия энергоносителей к уровню 2019</w:t>
            </w:r>
            <w:r w:rsidRPr="004B6598">
              <w:rPr>
                <w:sz w:val="28"/>
                <w:szCs w:val="28"/>
              </w:rPr>
              <w:t xml:space="preserve"> года не менее чем 3% в бюджетных учреждениях путем оптимизации и внедрением энергосберегающих технологий.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Улучшение благосостояния и повышение комфортности проживания жителей муниципального образования.</w:t>
            </w:r>
          </w:p>
        </w:tc>
      </w:tr>
    </w:tbl>
    <w:p w:rsidR="004C7BE1" w:rsidRPr="004B6598" w:rsidRDefault="004C7BE1" w:rsidP="005F1197">
      <w:pPr>
        <w:tabs>
          <w:tab w:val="left" w:pos="1701"/>
          <w:tab w:val="left" w:pos="11199"/>
        </w:tabs>
        <w:rPr>
          <w:sz w:val="28"/>
          <w:szCs w:val="28"/>
        </w:rPr>
        <w:sectPr w:rsidR="004C7BE1" w:rsidRPr="004B6598" w:rsidSect="00143B18">
          <w:pgSz w:w="11905" w:h="16837"/>
          <w:pgMar w:top="1134" w:right="851" w:bottom="851" w:left="1701" w:header="567" w:footer="6" w:gutter="0"/>
          <w:cols w:space="720"/>
          <w:noEndnote/>
          <w:docGrid w:linePitch="360"/>
        </w:sectPr>
      </w:pPr>
    </w:p>
    <w:p w:rsidR="00DA3B1A" w:rsidRDefault="00DA3B1A" w:rsidP="005A74E1">
      <w:pPr>
        <w:pStyle w:val="Bodytext30"/>
        <w:shd w:val="clear" w:color="auto" w:fill="auto"/>
        <w:tabs>
          <w:tab w:val="left" w:pos="-1985"/>
        </w:tabs>
        <w:spacing w:after="197" w:line="240" w:lineRule="exact"/>
        <w:ind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BE1" w:rsidRPr="004B6598" w:rsidRDefault="004C7BE1" w:rsidP="007D1527">
      <w:pPr>
        <w:spacing w:after="240"/>
        <w:ind w:firstLine="709"/>
        <w:jc w:val="center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t>4. Механизм финансирования Программы</w:t>
      </w:r>
    </w:p>
    <w:p w:rsidR="004C7BE1" w:rsidRPr="004B6598" w:rsidRDefault="004C7BE1" w:rsidP="006653B7">
      <w:pPr>
        <w:pStyle w:val="a7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В качестве источника финансирования предусматриваются бюджетные средства, полу</w:t>
      </w:r>
      <w:r w:rsidRPr="004B6598">
        <w:rPr>
          <w:sz w:val="28"/>
          <w:szCs w:val="28"/>
        </w:rPr>
        <w:softHyphen/>
      </w:r>
      <w:r w:rsidRPr="004B6598">
        <w:rPr>
          <w:rStyle w:val="BodytextBold"/>
          <w:b w:val="0"/>
          <w:bCs w:val="0"/>
          <w:sz w:val="28"/>
          <w:szCs w:val="28"/>
        </w:rPr>
        <w:t>чаемые</w:t>
      </w:r>
      <w:r w:rsidRPr="004B6598">
        <w:rPr>
          <w:sz w:val="28"/>
          <w:szCs w:val="28"/>
        </w:rPr>
        <w:t xml:space="preserve"> за счет снижения объемов потребления коммунальных ресурсов потребителями бюд</w:t>
      </w:r>
      <w:r w:rsidRPr="004B6598">
        <w:rPr>
          <w:b/>
          <w:bCs/>
          <w:sz w:val="28"/>
          <w:szCs w:val="28"/>
        </w:rPr>
        <w:softHyphen/>
      </w:r>
      <w:r w:rsidRPr="004B6598">
        <w:rPr>
          <w:rStyle w:val="BodytextBold"/>
          <w:b w:val="0"/>
          <w:bCs w:val="0"/>
          <w:sz w:val="28"/>
          <w:szCs w:val="28"/>
        </w:rPr>
        <w:t>жетной</w:t>
      </w:r>
      <w:r w:rsidRPr="004B6598">
        <w:rPr>
          <w:sz w:val="28"/>
          <w:szCs w:val="28"/>
        </w:rPr>
        <w:t>сферы.</w:t>
      </w:r>
    </w:p>
    <w:p w:rsidR="004C7BE1" w:rsidRPr="004B6598" w:rsidRDefault="004C7BE1" w:rsidP="006653B7">
      <w:pPr>
        <w:pStyle w:val="a7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Основание для финансирования программных мероприятий:</w:t>
      </w:r>
    </w:p>
    <w:p w:rsidR="004C7BE1" w:rsidRPr="004B6598" w:rsidRDefault="004C7BE1" w:rsidP="006653B7">
      <w:pPr>
        <w:pStyle w:val="a7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 xml:space="preserve">заключенный заказчиком на основе конкурсов (котировок) договоров на выполнение </w:t>
      </w:r>
      <w:r w:rsidRPr="004B6598">
        <w:rPr>
          <w:rStyle w:val="BodytextBold"/>
          <w:b w:val="0"/>
          <w:bCs w:val="0"/>
          <w:sz w:val="28"/>
          <w:szCs w:val="28"/>
        </w:rPr>
        <w:t>поставок</w:t>
      </w:r>
      <w:r w:rsidRPr="004B6598">
        <w:rPr>
          <w:sz w:val="28"/>
          <w:szCs w:val="28"/>
        </w:rPr>
        <w:t xml:space="preserve"> оборудования и (или) подрядных работ;</w:t>
      </w:r>
    </w:p>
    <w:p w:rsidR="004C7BE1" w:rsidRPr="004B6598" w:rsidRDefault="004C7BE1" w:rsidP="006653B7">
      <w:pPr>
        <w:pStyle w:val="1"/>
        <w:shd w:val="clear" w:color="auto" w:fill="auto"/>
        <w:tabs>
          <w:tab w:val="left" w:pos="-1134"/>
          <w:tab w:val="left" w:pos="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сметные расчеты по конкретным объектам и видам работ согласно графику финанси</w:t>
      </w:r>
      <w:r w:rsidRPr="004B6598">
        <w:rPr>
          <w:rFonts w:ascii="Times New Roman" w:hAnsi="Times New Roman" w:cs="Times New Roman"/>
          <w:sz w:val="28"/>
          <w:szCs w:val="28"/>
        </w:rPr>
        <w:softHyphen/>
        <w:t>рования, утвержденных заказчиком работ.</w:t>
      </w:r>
    </w:p>
    <w:p w:rsidR="004C7BE1" w:rsidRPr="004B6598" w:rsidRDefault="004C7BE1" w:rsidP="006653B7">
      <w:pPr>
        <w:pStyle w:val="a7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Оплата поставок, работ, услуг осуществляется на основании оформленных в установ</w:t>
      </w:r>
      <w:r w:rsidRPr="004B6598">
        <w:rPr>
          <w:sz w:val="28"/>
          <w:szCs w:val="28"/>
        </w:rPr>
        <w:softHyphen/>
        <w:t>ленном порядке документов, подтверждающих выполнение поставок (работ, услуг).</w:t>
      </w:r>
    </w:p>
    <w:p w:rsidR="004C7BE1" w:rsidRPr="004B6598" w:rsidRDefault="004C7BE1" w:rsidP="006653B7">
      <w:pPr>
        <w:pStyle w:val="a7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Объемы финансирования меро</w:t>
      </w:r>
      <w:r>
        <w:rPr>
          <w:sz w:val="28"/>
          <w:szCs w:val="28"/>
        </w:rPr>
        <w:t>приятий Программы из бюджета муниципального образования</w:t>
      </w:r>
      <w:r w:rsidRPr="004B6598">
        <w:rPr>
          <w:sz w:val="28"/>
          <w:szCs w:val="28"/>
        </w:rPr>
        <w:t xml:space="preserve"> Южно-Одоевское Одоевского района подлежат уточнению при формировании бюджета на соответствующий финансовый год.</w:t>
      </w:r>
    </w:p>
    <w:p w:rsidR="00DA3B1A" w:rsidRPr="004B6598" w:rsidRDefault="004C7BE1" w:rsidP="003C3322">
      <w:pPr>
        <w:pStyle w:val="a7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="003C3322">
        <w:rPr>
          <w:spacing w:val="-4"/>
          <w:sz w:val="28"/>
          <w:szCs w:val="28"/>
        </w:rPr>
        <w:t>3</w:t>
      </w:r>
      <w:r w:rsidR="002A30C4">
        <w:rPr>
          <w:spacing w:val="-4"/>
          <w:sz w:val="28"/>
          <w:szCs w:val="28"/>
        </w:rPr>
        <w:t>,0</w:t>
      </w:r>
      <w:r w:rsidRPr="004B6598">
        <w:rPr>
          <w:spacing w:val="-4"/>
          <w:sz w:val="28"/>
          <w:szCs w:val="28"/>
        </w:rPr>
        <w:t xml:space="preserve"> т</w:t>
      </w:r>
      <w:r w:rsidRPr="004B6598">
        <w:rPr>
          <w:sz w:val="28"/>
          <w:szCs w:val="28"/>
        </w:rPr>
        <w:t>ыс. рублей, в том числе: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бюджета муниципального образования </w:t>
      </w:r>
      <w:r w:rsidRPr="004B6598">
        <w:rPr>
          <w:sz w:val="28"/>
          <w:szCs w:val="28"/>
        </w:rPr>
        <w:t xml:space="preserve">Южно-Одоевское– </w:t>
      </w:r>
      <w:r w:rsidR="002A30C4">
        <w:rPr>
          <w:spacing w:val="-4"/>
          <w:sz w:val="28"/>
          <w:szCs w:val="28"/>
        </w:rPr>
        <w:t>1</w:t>
      </w:r>
      <w:r w:rsidRPr="004B6598">
        <w:rPr>
          <w:spacing w:val="-4"/>
          <w:sz w:val="28"/>
          <w:szCs w:val="28"/>
        </w:rPr>
        <w:t>5,0</w:t>
      </w:r>
      <w:r w:rsidR="002A30C4">
        <w:rPr>
          <w:spacing w:val="-4"/>
          <w:sz w:val="28"/>
          <w:szCs w:val="28"/>
        </w:rPr>
        <w:t xml:space="preserve"> </w:t>
      </w:r>
      <w:r w:rsidRPr="004B6598">
        <w:rPr>
          <w:sz w:val="28"/>
          <w:szCs w:val="28"/>
        </w:rPr>
        <w:t xml:space="preserve">тыс. рублей: 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 xml:space="preserve">в 2017 году – 0,0 тыс. руб.; </w:t>
      </w:r>
    </w:p>
    <w:p w:rsidR="004C7BE1" w:rsidRPr="004B6598" w:rsidRDefault="002A30C4" w:rsidP="00665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– 0</w:t>
      </w:r>
      <w:r w:rsidR="004C7BE1" w:rsidRPr="004B6598">
        <w:rPr>
          <w:sz w:val="28"/>
          <w:szCs w:val="28"/>
        </w:rPr>
        <w:t xml:space="preserve">,0 тыс. руб.; </w:t>
      </w:r>
    </w:p>
    <w:p w:rsidR="004C7BE1" w:rsidRPr="004B6598" w:rsidRDefault="002A30C4" w:rsidP="00665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– </w:t>
      </w:r>
      <w:r w:rsidR="006B4B72">
        <w:rPr>
          <w:sz w:val="28"/>
          <w:szCs w:val="28"/>
        </w:rPr>
        <w:t>3</w:t>
      </w:r>
      <w:r w:rsidR="004C7BE1" w:rsidRPr="004B6598">
        <w:rPr>
          <w:sz w:val="28"/>
          <w:szCs w:val="28"/>
        </w:rPr>
        <w:t>,0тыс. руб.;</w:t>
      </w:r>
    </w:p>
    <w:p w:rsidR="004C7BE1" w:rsidRPr="004B6598" w:rsidRDefault="004C7BE1" w:rsidP="006653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законодательством.</w:t>
      </w:r>
    </w:p>
    <w:p w:rsidR="004C7BE1" w:rsidRPr="004B6598" w:rsidRDefault="004C7BE1" w:rsidP="006653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Объем средств на реализацию мероприятий  программы указан в приложении № 2 и приложении № 3 к муниципальной программе. Объемы финансирования по мероприятиям муниципальной программе подлежат ежегодному уточнению.</w:t>
      </w:r>
    </w:p>
    <w:p w:rsidR="004C7BE1" w:rsidRDefault="004C7BE1" w:rsidP="002A1BD1">
      <w:pPr>
        <w:rPr>
          <w:sz w:val="28"/>
          <w:szCs w:val="28"/>
        </w:rPr>
      </w:pPr>
    </w:p>
    <w:p w:rsidR="003C3322" w:rsidRDefault="003C3322" w:rsidP="002A1BD1">
      <w:pPr>
        <w:rPr>
          <w:sz w:val="28"/>
          <w:szCs w:val="28"/>
        </w:rPr>
      </w:pPr>
    </w:p>
    <w:p w:rsidR="003C3322" w:rsidRDefault="003C3322" w:rsidP="002A1BD1">
      <w:pPr>
        <w:rPr>
          <w:sz w:val="28"/>
          <w:szCs w:val="28"/>
        </w:rPr>
      </w:pPr>
    </w:p>
    <w:p w:rsidR="003C3322" w:rsidRDefault="003C3322" w:rsidP="002A1BD1">
      <w:pPr>
        <w:rPr>
          <w:sz w:val="28"/>
          <w:szCs w:val="28"/>
        </w:rPr>
      </w:pPr>
    </w:p>
    <w:p w:rsidR="003C3322" w:rsidRDefault="003C3322" w:rsidP="002A1BD1">
      <w:pPr>
        <w:rPr>
          <w:sz w:val="28"/>
          <w:szCs w:val="28"/>
        </w:rPr>
      </w:pPr>
    </w:p>
    <w:p w:rsidR="003C3322" w:rsidRDefault="003C3322" w:rsidP="002A1BD1">
      <w:pPr>
        <w:rPr>
          <w:sz w:val="28"/>
          <w:szCs w:val="28"/>
        </w:rPr>
      </w:pPr>
    </w:p>
    <w:p w:rsidR="003C3322" w:rsidRDefault="003C3322" w:rsidP="002A1BD1">
      <w:pPr>
        <w:rPr>
          <w:sz w:val="28"/>
          <w:szCs w:val="28"/>
        </w:rPr>
      </w:pPr>
    </w:p>
    <w:p w:rsidR="003C3322" w:rsidRDefault="003C3322" w:rsidP="002A1BD1">
      <w:pPr>
        <w:rPr>
          <w:sz w:val="28"/>
          <w:szCs w:val="28"/>
        </w:rPr>
      </w:pPr>
    </w:p>
    <w:p w:rsidR="003C3322" w:rsidRPr="004B6598" w:rsidRDefault="003C3322" w:rsidP="002A1BD1">
      <w:pPr>
        <w:rPr>
          <w:sz w:val="28"/>
          <w:szCs w:val="28"/>
        </w:rPr>
      </w:pPr>
    </w:p>
    <w:p w:rsidR="004C7BE1" w:rsidRPr="00DA3B1A" w:rsidRDefault="00DA3B1A" w:rsidP="00DA3B1A">
      <w:pPr>
        <w:jc w:val="right"/>
        <w:rPr>
          <w:b/>
          <w:sz w:val="28"/>
          <w:szCs w:val="28"/>
        </w:rPr>
      </w:pPr>
      <w:r w:rsidRPr="00DA3B1A">
        <w:rPr>
          <w:b/>
          <w:sz w:val="28"/>
          <w:szCs w:val="28"/>
        </w:rPr>
        <w:lastRenderedPageBreak/>
        <w:t>Приложение 2</w:t>
      </w:r>
    </w:p>
    <w:p w:rsidR="004C7BE1" w:rsidRPr="004B6598" w:rsidRDefault="004C7BE1" w:rsidP="00DA3B1A">
      <w:pPr>
        <w:jc w:val="center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t>Оценка эффективности ре</w:t>
      </w:r>
      <w:r w:rsidR="00DA3B1A">
        <w:rPr>
          <w:b/>
          <w:bCs/>
          <w:sz w:val="28"/>
          <w:szCs w:val="28"/>
        </w:rPr>
        <w:t>ализации</w:t>
      </w:r>
    </w:p>
    <w:tbl>
      <w:tblPr>
        <w:tblpPr w:leftFromText="180" w:rightFromText="180" w:vertAnchor="text" w:horzAnchor="page" w:tblpX="1618" w:tblpY="3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2"/>
        <w:gridCol w:w="2122"/>
        <w:gridCol w:w="2036"/>
        <w:gridCol w:w="2330"/>
        <w:gridCol w:w="956"/>
        <w:gridCol w:w="956"/>
        <w:gridCol w:w="956"/>
        <w:gridCol w:w="1848"/>
        <w:gridCol w:w="1060"/>
      </w:tblGrid>
      <w:tr w:rsidR="004C7BE1" w:rsidRPr="004B6598" w:rsidTr="003C3322">
        <w:trPr>
          <w:trHeight w:val="405"/>
        </w:trPr>
        <w:tc>
          <w:tcPr>
            <w:tcW w:w="2522" w:type="dxa"/>
            <w:vMerge w:val="restart"/>
          </w:tcPr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 xml:space="preserve"> Мероприятия  по</w:t>
            </w:r>
          </w:p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энергосбережению</w:t>
            </w:r>
          </w:p>
        </w:tc>
        <w:tc>
          <w:tcPr>
            <w:tcW w:w="2122" w:type="dxa"/>
            <w:vMerge w:val="restart"/>
          </w:tcPr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2036" w:type="dxa"/>
            <w:vMerge w:val="restart"/>
          </w:tcPr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330" w:type="dxa"/>
            <w:vMerge w:val="restart"/>
          </w:tcPr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Сумма финансирования</w:t>
            </w:r>
          </w:p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6" w:type="dxa"/>
            <w:gridSpan w:val="5"/>
          </w:tcPr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 xml:space="preserve">                           Срок исполнения работы</w:t>
            </w:r>
          </w:p>
        </w:tc>
      </w:tr>
      <w:tr w:rsidR="004C7BE1" w:rsidRPr="004B6598" w:rsidTr="003C3322">
        <w:trPr>
          <w:trHeight w:val="709"/>
        </w:trPr>
        <w:tc>
          <w:tcPr>
            <w:tcW w:w="2522" w:type="dxa"/>
            <w:vMerge/>
          </w:tcPr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  <w:vMerge/>
          </w:tcPr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6" w:type="dxa"/>
            <w:vMerge/>
          </w:tcPr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0" w:type="dxa"/>
            <w:vMerge/>
          </w:tcPr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 w:rsidR="004C7BE1" w:rsidRPr="004B6598" w:rsidRDefault="004C7BE1" w:rsidP="00101895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2017г.</w:t>
            </w:r>
          </w:p>
        </w:tc>
        <w:tc>
          <w:tcPr>
            <w:tcW w:w="956" w:type="dxa"/>
          </w:tcPr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2018г.</w:t>
            </w:r>
          </w:p>
        </w:tc>
        <w:tc>
          <w:tcPr>
            <w:tcW w:w="956" w:type="dxa"/>
          </w:tcPr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2019г.</w:t>
            </w:r>
          </w:p>
        </w:tc>
        <w:tc>
          <w:tcPr>
            <w:tcW w:w="1848" w:type="dxa"/>
          </w:tcPr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 xml:space="preserve"> в                          натуральном </w:t>
            </w:r>
          </w:p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выражении</w:t>
            </w:r>
          </w:p>
        </w:tc>
        <w:tc>
          <w:tcPr>
            <w:tcW w:w="1060" w:type="dxa"/>
          </w:tcPr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 xml:space="preserve">Сумма в </w:t>
            </w:r>
          </w:p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Тыс. руб.</w:t>
            </w:r>
          </w:p>
        </w:tc>
      </w:tr>
      <w:tr w:rsidR="004C7BE1" w:rsidRPr="004B6598" w:rsidTr="003C3322">
        <w:tc>
          <w:tcPr>
            <w:tcW w:w="2522" w:type="dxa"/>
          </w:tcPr>
          <w:p w:rsidR="004C7BE1" w:rsidRPr="004B6598" w:rsidRDefault="004C7BE1" w:rsidP="002A1BD1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2122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</w:tr>
      <w:tr w:rsidR="006B4B72" w:rsidRPr="004B6598" w:rsidTr="003C3322">
        <w:tc>
          <w:tcPr>
            <w:tcW w:w="2522" w:type="dxa"/>
          </w:tcPr>
          <w:p w:rsidR="006B4B72" w:rsidRPr="004B6598" w:rsidRDefault="006B4B72" w:rsidP="006B4B72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Стрелецкий КДЦ</w:t>
            </w:r>
          </w:p>
        </w:tc>
        <w:tc>
          <w:tcPr>
            <w:tcW w:w="2122" w:type="dxa"/>
          </w:tcPr>
          <w:p w:rsidR="006B4B72" w:rsidRPr="004B6598" w:rsidRDefault="006B4B72" w:rsidP="006B4B72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Руководитель</w:t>
            </w:r>
          </w:p>
          <w:p w:rsidR="006B4B72" w:rsidRPr="004B6598" w:rsidRDefault="006B4B72" w:rsidP="006B4B72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учреждения</w:t>
            </w:r>
          </w:p>
        </w:tc>
        <w:tc>
          <w:tcPr>
            <w:tcW w:w="2036" w:type="dxa"/>
          </w:tcPr>
          <w:p w:rsidR="006B4B72" w:rsidRPr="004B6598" w:rsidRDefault="006B4B72" w:rsidP="006B4B72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330" w:type="dxa"/>
          </w:tcPr>
          <w:p w:rsidR="006B4B72" w:rsidRPr="004B6598" w:rsidRDefault="006B4B72" w:rsidP="006B4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56" w:type="dxa"/>
          </w:tcPr>
          <w:p w:rsidR="006B4B72" w:rsidRPr="004B6598" w:rsidRDefault="006B4B72" w:rsidP="006B4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56" w:type="dxa"/>
          </w:tcPr>
          <w:p w:rsidR="006B4B72" w:rsidRPr="004B6598" w:rsidRDefault="006B4B72" w:rsidP="006B4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56" w:type="dxa"/>
          </w:tcPr>
          <w:p w:rsidR="006B4B72" w:rsidRPr="004B6598" w:rsidRDefault="006B4B72" w:rsidP="006B4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848" w:type="dxa"/>
          </w:tcPr>
          <w:p w:rsidR="006B4B72" w:rsidRPr="004B6598" w:rsidRDefault="006B4B72" w:rsidP="006B4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060" w:type="dxa"/>
          </w:tcPr>
          <w:p w:rsidR="006B4B72" w:rsidRPr="004B6598" w:rsidRDefault="006B4B72" w:rsidP="006B4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6B4B72" w:rsidRPr="004B6598" w:rsidTr="003C3322">
        <w:tc>
          <w:tcPr>
            <w:tcW w:w="2522" w:type="dxa"/>
          </w:tcPr>
          <w:p w:rsidR="006B4B72" w:rsidRPr="004B6598" w:rsidRDefault="006B4B72" w:rsidP="006B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муниципальному образованию</w:t>
            </w:r>
          </w:p>
        </w:tc>
        <w:tc>
          <w:tcPr>
            <w:tcW w:w="2122" w:type="dxa"/>
          </w:tcPr>
          <w:p w:rsidR="006B4B72" w:rsidRPr="004B6598" w:rsidRDefault="006B4B72" w:rsidP="006B4B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6B4B72" w:rsidRPr="004B6598" w:rsidRDefault="006B4B72" w:rsidP="006B4B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6B4B72" w:rsidRPr="004B6598" w:rsidRDefault="006B4B72" w:rsidP="006B4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56" w:type="dxa"/>
          </w:tcPr>
          <w:p w:rsidR="006B4B72" w:rsidRPr="004B6598" w:rsidRDefault="006B4B72" w:rsidP="006B4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56" w:type="dxa"/>
          </w:tcPr>
          <w:p w:rsidR="006B4B72" w:rsidRPr="004B6598" w:rsidRDefault="006B4B72" w:rsidP="006B4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56" w:type="dxa"/>
          </w:tcPr>
          <w:p w:rsidR="006B4B72" w:rsidRPr="004B6598" w:rsidRDefault="006B4B72" w:rsidP="006B4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848" w:type="dxa"/>
          </w:tcPr>
          <w:p w:rsidR="006B4B72" w:rsidRPr="004B6598" w:rsidRDefault="006B4B72" w:rsidP="006B4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060" w:type="dxa"/>
          </w:tcPr>
          <w:p w:rsidR="006B4B72" w:rsidRPr="004B6598" w:rsidRDefault="006B4B72" w:rsidP="006B4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</w:tbl>
    <w:p w:rsidR="004C7BE1" w:rsidRPr="004B6598" w:rsidRDefault="004C7BE1" w:rsidP="00892DB0">
      <w:pPr>
        <w:jc w:val="right"/>
        <w:rPr>
          <w:b/>
          <w:bCs/>
          <w:sz w:val="28"/>
          <w:szCs w:val="28"/>
        </w:rPr>
      </w:pPr>
    </w:p>
    <w:p w:rsidR="006629EE" w:rsidRDefault="004C7BE1" w:rsidP="003C3322">
      <w:pPr>
        <w:jc w:val="right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t xml:space="preserve"> </w:t>
      </w:r>
    </w:p>
    <w:p w:rsidR="004C7BE1" w:rsidRPr="004B6598" w:rsidRDefault="004C7BE1" w:rsidP="00B97294">
      <w:pPr>
        <w:jc w:val="right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t>Приложение № 3</w:t>
      </w:r>
    </w:p>
    <w:p w:rsidR="004C7BE1" w:rsidRPr="004B6598" w:rsidRDefault="004C7BE1" w:rsidP="003173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598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энергосбережения и повышения энергетической эффективности</w:t>
      </w:r>
    </w:p>
    <w:p w:rsidR="004C7BE1" w:rsidRPr="004B6598" w:rsidRDefault="004C7BE1" w:rsidP="00EE3A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598">
        <w:rPr>
          <w:rFonts w:ascii="Times New Roman" w:hAnsi="Times New Roman" w:cs="Times New Roman"/>
          <w:b/>
          <w:bCs/>
          <w:sz w:val="28"/>
          <w:szCs w:val="28"/>
        </w:rPr>
        <w:t xml:space="preserve">  на 2017 - 2019 годы в муниципального образования Южно-Одоевское Одоевского района</w:t>
      </w:r>
    </w:p>
    <w:p w:rsidR="004C7BE1" w:rsidRPr="004B6598" w:rsidRDefault="004C7BE1" w:rsidP="00892DB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31568" w:type="dxa"/>
        <w:tblInd w:w="2" w:type="dxa"/>
        <w:tblLayout w:type="fixed"/>
        <w:tblLook w:val="0000"/>
      </w:tblPr>
      <w:tblGrid>
        <w:gridCol w:w="430"/>
        <w:gridCol w:w="3526"/>
        <w:gridCol w:w="1258"/>
        <w:gridCol w:w="167"/>
        <w:gridCol w:w="2292"/>
        <w:gridCol w:w="1321"/>
        <w:gridCol w:w="1260"/>
        <w:gridCol w:w="4318"/>
        <w:gridCol w:w="244"/>
        <w:gridCol w:w="2788"/>
        <w:gridCol w:w="2792"/>
        <w:gridCol w:w="2792"/>
        <w:gridCol w:w="2792"/>
        <w:gridCol w:w="2792"/>
        <w:gridCol w:w="2796"/>
      </w:tblGrid>
      <w:tr w:rsidR="004C7BE1" w:rsidRPr="004B6598">
        <w:trPr>
          <w:gridAfter w:val="6"/>
          <w:wAfter w:w="16752" w:type="dxa"/>
          <w:cantSplit/>
          <w:trHeight w:val="136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3173B6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DD7FC3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C7BE1" w:rsidRPr="004B6598" w:rsidRDefault="004C7BE1" w:rsidP="00DD7FC3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 xml:space="preserve">Капитальные вложения, </w:t>
            </w:r>
          </w:p>
          <w:p w:rsidR="004C7BE1" w:rsidRPr="004B6598" w:rsidRDefault="004C7BE1" w:rsidP="00DD7FC3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E1" w:rsidRPr="004B6598" w:rsidRDefault="004C7BE1" w:rsidP="00DD7FC3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Экономический эффект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BE1" w:rsidRPr="004B6598" w:rsidRDefault="004C7BE1" w:rsidP="00DD7FC3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Сроки внедрения</w:t>
            </w:r>
          </w:p>
        </w:tc>
        <w:tc>
          <w:tcPr>
            <w:tcW w:w="4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BE1" w:rsidRPr="004B6598" w:rsidRDefault="004C7BE1" w:rsidP="00DD7F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DD7F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DD7FC3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Источник финансирования</w:t>
            </w:r>
          </w:p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C7BE1" w:rsidRPr="004B6598">
        <w:trPr>
          <w:gridAfter w:val="6"/>
          <w:wAfter w:w="16752" w:type="dxa"/>
          <w:cantSplit/>
          <w:trHeight w:val="465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E1" w:rsidRPr="004B6598" w:rsidRDefault="004C7BE1" w:rsidP="00DD7F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E1" w:rsidRPr="004B6598" w:rsidRDefault="004C7BE1" w:rsidP="00DD7F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E1" w:rsidRPr="004B6598" w:rsidRDefault="004C7BE1" w:rsidP="00DD7F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BE1" w:rsidRPr="004B6598" w:rsidRDefault="004C7BE1" w:rsidP="00DD7FC3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в натуральном выражении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BE1" w:rsidRPr="004B6598" w:rsidRDefault="004C7BE1" w:rsidP="00DD7FC3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в тыс.руб.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E1" w:rsidRPr="004B6598" w:rsidRDefault="004C7BE1" w:rsidP="00DD7F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E1" w:rsidRPr="004B6598" w:rsidRDefault="004C7BE1" w:rsidP="00DD7F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C7BE1" w:rsidRPr="004B6598">
        <w:trPr>
          <w:trHeight w:val="270"/>
        </w:trPr>
        <w:tc>
          <w:tcPr>
            <w:tcW w:w="14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EE3AB1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7BE1" w:rsidRPr="004B6598" w:rsidRDefault="004C7BE1" w:rsidP="00B93389">
            <w:pPr>
              <w:rPr>
                <w:sz w:val="28"/>
                <w:szCs w:val="28"/>
              </w:rPr>
            </w:pPr>
          </w:p>
        </w:tc>
        <w:tc>
          <w:tcPr>
            <w:tcW w:w="27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7BE1" w:rsidRPr="004B6598" w:rsidRDefault="004C7BE1" w:rsidP="00DD7FC3">
            <w:pPr>
              <w:rPr>
                <w:sz w:val="28"/>
                <w:szCs w:val="28"/>
              </w:rPr>
            </w:pPr>
          </w:p>
        </w:tc>
        <w:tc>
          <w:tcPr>
            <w:tcW w:w="27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E1" w:rsidRPr="004B6598" w:rsidRDefault="004C7BE1" w:rsidP="00DD7FC3">
            <w:pPr>
              <w:rPr>
                <w:sz w:val="28"/>
                <w:szCs w:val="28"/>
              </w:rPr>
            </w:pPr>
          </w:p>
        </w:tc>
        <w:tc>
          <w:tcPr>
            <w:tcW w:w="27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E1" w:rsidRPr="004B6598" w:rsidRDefault="004C7BE1" w:rsidP="00DD7FC3">
            <w:pPr>
              <w:rPr>
                <w:sz w:val="28"/>
                <w:szCs w:val="28"/>
              </w:rPr>
            </w:pPr>
          </w:p>
        </w:tc>
        <w:tc>
          <w:tcPr>
            <w:tcW w:w="2792" w:type="dxa"/>
            <w:tcBorders>
              <w:left w:val="nil"/>
              <w:bottom w:val="single" w:sz="4" w:space="0" w:color="auto"/>
              <w:right w:val="nil"/>
            </w:tcBorders>
          </w:tcPr>
          <w:p w:rsidR="004C7BE1" w:rsidRPr="004B6598" w:rsidRDefault="004C7BE1" w:rsidP="00DD7FC3">
            <w:pPr>
              <w:rPr>
                <w:sz w:val="28"/>
                <w:szCs w:val="28"/>
              </w:rPr>
            </w:pP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nil"/>
            </w:tcBorders>
          </w:tcPr>
          <w:p w:rsidR="004C7BE1" w:rsidRPr="004B6598" w:rsidRDefault="004C7BE1" w:rsidP="00DD7FC3">
            <w:pPr>
              <w:rPr>
                <w:sz w:val="28"/>
                <w:szCs w:val="28"/>
              </w:rPr>
            </w:pPr>
          </w:p>
        </w:tc>
      </w:tr>
      <w:tr w:rsidR="004C7BE1" w:rsidRPr="004B6598">
        <w:trPr>
          <w:gridAfter w:val="6"/>
          <w:wAfter w:w="16752" w:type="dxa"/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EE3AB1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7BE1" w:rsidRPr="004B6598" w:rsidRDefault="004C7BE1" w:rsidP="00C7748B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Замена ламп на энергосберегающие Стрелецком ДК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C404E2">
            <w:pPr>
              <w:jc w:val="center"/>
              <w:rPr>
                <w:sz w:val="28"/>
                <w:szCs w:val="28"/>
              </w:rPr>
            </w:pPr>
          </w:p>
          <w:p w:rsidR="004C7BE1" w:rsidRPr="004B6598" w:rsidRDefault="006B4B72" w:rsidP="00C4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1D2FC5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Тепловая энергия -6,5 Гкал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6B4B72" w:rsidP="00C4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29EE">
              <w:rPr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BE1" w:rsidRPr="004B6598" w:rsidRDefault="004C7BE1" w:rsidP="005873B3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7BE1" w:rsidRPr="004B6598" w:rsidRDefault="004C7BE1" w:rsidP="00317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</w:t>
            </w:r>
            <w:r w:rsidR="003C3322">
              <w:rPr>
                <w:sz w:val="28"/>
                <w:szCs w:val="28"/>
              </w:rPr>
              <w:t xml:space="preserve"> Южно-Одоевское-3</w:t>
            </w:r>
            <w:r w:rsidRPr="004B6598">
              <w:rPr>
                <w:sz w:val="28"/>
                <w:szCs w:val="28"/>
              </w:rPr>
              <w:t>,0</w:t>
            </w:r>
          </w:p>
        </w:tc>
        <w:tc>
          <w:tcPr>
            <w:tcW w:w="24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E1" w:rsidRPr="004B6598" w:rsidRDefault="004C7BE1" w:rsidP="00DD7FC3">
            <w:pPr>
              <w:rPr>
                <w:sz w:val="28"/>
                <w:szCs w:val="28"/>
              </w:rPr>
            </w:pPr>
          </w:p>
        </w:tc>
      </w:tr>
      <w:tr w:rsidR="004C7BE1" w:rsidRPr="004B6598">
        <w:trPr>
          <w:gridAfter w:val="6"/>
          <w:wAfter w:w="16752" w:type="dxa"/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E1" w:rsidRPr="004B6598" w:rsidRDefault="004C7BE1" w:rsidP="00DD7FC3">
            <w:pPr>
              <w:rPr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C404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3C3322" w:rsidP="00C404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3C3322" w:rsidP="00C404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7BE1" w:rsidRPr="004B6598" w:rsidRDefault="003C3322" w:rsidP="003173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 </w:t>
            </w:r>
            <w:r w:rsidRPr="000E71C3">
              <w:rPr>
                <w:b/>
                <w:bCs/>
                <w:sz w:val="28"/>
                <w:szCs w:val="28"/>
              </w:rPr>
              <w:t>муниципального образования</w:t>
            </w:r>
            <w:r w:rsidRPr="004B6598">
              <w:rPr>
                <w:b/>
                <w:bCs/>
                <w:sz w:val="28"/>
                <w:szCs w:val="28"/>
              </w:rPr>
              <w:t xml:space="preserve"> Южно-Одоевское – </w:t>
            </w:r>
            <w:r>
              <w:rPr>
                <w:b/>
                <w:bCs/>
                <w:sz w:val="28"/>
                <w:szCs w:val="28"/>
              </w:rPr>
              <w:t>3,0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E1" w:rsidRPr="004B6598" w:rsidRDefault="004C7BE1" w:rsidP="00DD7FC3">
            <w:pPr>
              <w:rPr>
                <w:sz w:val="28"/>
                <w:szCs w:val="28"/>
              </w:rPr>
            </w:pPr>
          </w:p>
        </w:tc>
      </w:tr>
    </w:tbl>
    <w:p w:rsidR="004C7BE1" w:rsidRPr="004B6598" w:rsidRDefault="004C7BE1" w:rsidP="00EE3AB1">
      <w:pPr>
        <w:rPr>
          <w:b/>
          <w:bCs/>
          <w:sz w:val="28"/>
          <w:szCs w:val="28"/>
        </w:rPr>
      </w:pPr>
    </w:p>
    <w:sectPr w:rsidR="004C7BE1" w:rsidRPr="004B6598" w:rsidSect="00543FA4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0D0" w:rsidRDefault="00B970D0" w:rsidP="00DF41ED">
      <w:r>
        <w:separator/>
      </w:r>
    </w:p>
  </w:endnote>
  <w:endnote w:type="continuationSeparator" w:id="1">
    <w:p w:rsidR="00B970D0" w:rsidRDefault="00B970D0" w:rsidP="00DF4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0D0" w:rsidRDefault="00B970D0" w:rsidP="00DF41ED">
      <w:r>
        <w:separator/>
      </w:r>
    </w:p>
  </w:footnote>
  <w:footnote w:type="continuationSeparator" w:id="1">
    <w:p w:rsidR="00B970D0" w:rsidRDefault="00B970D0" w:rsidP="00DF4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10CD2D17"/>
    <w:multiLevelType w:val="hybridMultilevel"/>
    <w:tmpl w:val="F8EE774A"/>
    <w:lvl w:ilvl="0" w:tplc="C4880F1A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197"/>
    <w:rsid w:val="00015431"/>
    <w:rsid w:val="000208D1"/>
    <w:rsid w:val="000252E4"/>
    <w:rsid w:val="000D2806"/>
    <w:rsid w:val="000E71C3"/>
    <w:rsid w:val="00101895"/>
    <w:rsid w:val="0013230E"/>
    <w:rsid w:val="00140B03"/>
    <w:rsid w:val="001412DD"/>
    <w:rsid w:val="00143B18"/>
    <w:rsid w:val="001474D6"/>
    <w:rsid w:val="001561D1"/>
    <w:rsid w:val="00196A6F"/>
    <w:rsid w:val="001A0A0E"/>
    <w:rsid w:val="001A3DF7"/>
    <w:rsid w:val="001B573F"/>
    <w:rsid w:val="001C5502"/>
    <w:rsid w:val="001D2FC5"/>
    <w:rsid w:val="00202648"/>
    <w:rsid w:val="00211BDC"/>
    <w:rsid w:val="00212FCA"/>
    <w:rsid w:val="00220D55"/>
    <w:rsid w:val="00230C9D"/>
    <w:rsid w:val="00253635"/>
    <w:rsid w:val="00280786"/>
    <w:rsid w:val="00281D6C"/>
    <w:rsid w:val="0028644B"/>
    <w:rsid w:val="002A053C"/>
    <w:rsid w:val="002A0636"/>
    <w:rsid w:val="002A1BD1"/>
    <w:rsid w:val="002A30C4"/>
    <w:rsid w:val="002A3DCC"/>
    <w:rsid w:val="002B4029"/>
    <w:rsid w:val="002B469D"/>
    <w:rsid w:val="002B5C39"/>
    <w:rsid w:val="002C4942"/>
    <w:rsid w:val="002E21C1"/>
    <w:rsid w:val="00302A8C"/>
    <w:rsid w:val="00312637"/>
    <w:rsid w:val="003173B6"/>
    <w:rsid w:val="00347F9D"/>
    <w:rsid w:val="0036692F"/>
    <w:rsid w:val="00376117"/>
    <w:rsid w:val="003972EB"/>
    <w:rsid w:val="003A65AF"/>
    <w:rsid w:val="003C3322"/>
    <w:rsid w:val="003E516A"/>
    <w:rsid w:val="003E5FB3"/>
    <w:rsid w:val="00411F27"/>
    <w:rsid w:val="00416387"/>
    <w:rsid w:val="00416388"/>
    <w:rsid w:val="00417160"/>
    <w:rsid w:val="004234A6"/>
    <w:rsid w:val="00444401"/>
    <w:rsid w:val="00493445"/>
    <w:rsid w:val="004962B7"/>
    <w:rsid w:val="004A2B9D"/>
    <w:rsid w:val="004A7912"/>
    <w:rsid w:val="004B6598"/>
    <w:rsid w:val="004C7BE1"/>
    <w:rsid w:val="00502925"/>
    <w:rsid w:val="0050700D"/>
    <w:rsid w:val="00540A78"/>
    <w:rsid w:val="00543FA4"/>
    <w:rsid w:val="00546D47"/>
    <w:rsid w:val="0054730B"/>
    <w:rsid w:val="00557EEB"/>
    <w:rsid w:val="0056385A"/>
    <w:rsid w:val="00567FEC"/>
    <w:rsid w:val="00570628"/>
    <w:rsid w:val="00576012"/>
    <w:rsid w:val="00585549"/>
    <w:rsid w:val="00587180"/>
    <w:rsid w:val="005873B3"/>
    <w:rsid w:val="0059094B"/>
    <w:rsid w:val="005A74E1"/>
    <w:rsid w:val="005C0DE1"/>
    <w:rsid w:val="005C17DE"/>
    <w:rsid w:val="005E4C9D"/>
    <w:rsid w:val="005F1197"/>
    <w:rsid w:val="00623EAC"/>
    <w:rsid w:val="00625965"/>
    <w:rsid w:val="006502B0"/>
    <w:rsid w:val="0065680B"/>
    <w:rsid w:val="006629EE"/>
    <w:rsid w:val="006653B7"/>
    <w:rsid w:val="00667CCD"/>
    <w:rsid w:val="0068005D"/>
    <w:rsid w:val="00685D52"/>
    <w:rsid w:val="00686A84"/>
    <w:rsid w:val="00692086"/>
    <w:rsid w:val="006A33EC"/>
    <w:rsid w:val="006B3199"/>
    <w:rsid w:val="006B4B72"/>
    <w:rsid w:val="00717404"/>
    <w:rsid w:val="00772EE7"/>
    <w:rsid w:val="0077468E"/>
    <w:rsid w:val="007942E1"/>
    <w:rsid w:val="007D1527"/>
    <w:rsid w:val="007D4886"/>
    <w:rsid w:val="00824E00"/>
    <w:rsid w:val="00825550"/>
    <w:rsid w:val="00841183"/>
    <w:rsid w:val="00847B54"/>
    <w:rsid w:val="00850ACE"/>
    <w:rsid w:val="00860AA5"/>
    <w:rsid w:val="00872F57"/>
    <w:rsid w:val="00892DB0"/>
    <w:rsid w:val="008A199D"/>
    <w:rsid w:val="008A2490"/>
    <w:rsid w:val="008A6A31"/>
    <w:rsid w:val="008C602C"/>
    <w:rsid w:val="008D684C"/>
    <w:rsid w:val="008F70FE"/>
    <w:rsid w:val="009321D0"/>
    <w:rsid w:val="00937148"/>
    <w:rsid w:val="00955810"/>
    <w:rsid w:val="00961BD4"/>
    <w:rsid w:val="00980802"/>
    <w:rsid w:val="00994111"/>
    <w:rsid w:val="00995279"/>
    <w:rsid w:val="00996D6D"/>
    <w:rsid w:val="009A08BF"/>
    <w:rsid w:val="009A0F59"/>
    <w:rsid w:val="009B208B"/>
    <w:rsid w:val="009B2AEB"/>
    <w:rsid w:val="009C6D11"/>
    <w:rsid w:val="009D7824"/>
    <w:rsid w:val="009E3553"/>
    <w:rsid w:val="009F280A"/>
    <w:rsid w:val="009F55CE"/>
    <w:rsid w:val="00A03B1B"/>
    <w:rsid w:val="00A04EB4"/>
    <w:rsid w:val="00A429A1"/>
    <w:rsid w:val="00A436A8"/>
    <w:rsid w:val="00A53B2D"/>
    <w:rsid w:val="00A81EC3"/>
    <w:rsid w:val="00A86946"/>
    <w:rsid w:val="00A96FA2"/>
    <w:rsid w:val="00AA20D4"/>
    <w:rsid w:val="00AB4971"/>
    <w:rsid w:val="00AB51C2"/>
    <w:rsid w:val="00AE0643"/>
    <w:rsid w:val="00B0342B"/>
    <w:rsid w:val="00B43646"/>
    <w:rsid w:val="00B46BBF"/>
    <w:rsid w:val="00B554CB"/>
    <w:rsid w:val="00B55AA3"/>
    <w:rsid w:val="00B60445"/>
    <w:rsid w:val="00B61193"/>
    <w:rsid w:val="00B634E1"/>
    <w:rsid w:val="00B93389"/>
    <w:rsid w:val="00B970D0"/>
    <w:rsid w:val="00B97294"/>
    <w:rsid w:val="00BB6D09"/>
    <w:rsid w:val="00BB7017"/>
    <w:rsid w:val="00BC3994"/>
    <w:rsid w:val="00BC6A84"/>
    <w:rsid w:val="00BD4792"/>
    <w:rsid w:val="00BE1248"/>
    <w:rsid w:val="00BE17D0"/>
    <w:rsid w:val="00BE6EF7"/>
    <w:rsid w:val="00BF19F7"/>
    <w:rsid w:val="00C16010"/>
    <w:rsid w:val="00C25D07"/>
    <w:rsid w:val="00C3006A"/>
    <w:rsid w:val="00C31624"/>
    <w:rsid w:val="00C3332A"/>
    <w:rsid w:val="00C404E2"/>
    <w:rsid w:val="00C51147"/>
    <w:rsid w:val="00C51AAA"/>
    <w:rsid w:val="00C7748B"/>
    <w:rsid w:val="00C7760C"/>
    <w:rsid w:val="00CB524B"/>
    <w:rsid w:val="00CF4E02"/>
    <w:rsid w:val="00D114B3"/>
    <w:rsid w:val="00D130F9"/>
    <w:rsid w:val="00D20423"/>
    <w:rsid w:val="00D3495B"/>
    <w:rsid w:val="00D4207C"/>
    <w:rsid w:val="00D67A61"/>
    <w:rsid w:val="00D704D0"/>
    <w:rsid w:val="00D70DAA"/>
    <w:rsid w:val="00D80ABA"/>
    <w:rsid w:val="00DA3B1A"/>
    <w:rsid w:val="00DB3E5F"/>
    <w:rsid w:val="00DC3422"/>
    <w:rsid w:val="00DC357A"/>
    <w:rsid w:val="00DD7FC3"/>
    <w:rsid w:val="00DE6A87"/>
    <w:rsid w:val="00DF41ED"/>
    <w:rsid w:val="00E405C8"/>
    <w:rsid w:val="00E55E3E"/>
    <w:rsid w:val="00E662D4"/>
    <w:rsid w:val="00E67D0C"/>
    <w:rsid w:val="00E75D7C"/>
    <w:rsid w:val="00EB1214"/>
    <w:rsid w:val="00EE37DC"/>
    <w:rsid w:val="00EE3AB1"/>
    <w:rsid w:val="00EF1685"/>
    <w:rsid w:val="00F31328"/>
    <w:rsid w:val="00F50D6C"/>
    <w:rsid w:val="00F67B47"/>
    <w:rsid w:val="00F76AB1"/>
    <w:rsid w:val="00FD7E52"/>
    <w:rsid w:val="00FE4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F11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1197"/>
    <w:rPr>
      <w:rFonts w:ascii="Tahoma" w:hAnsi="Tahoma" w:cs="Tahoma"/>
      <w:sz w:val="16"/>
      <w:szCs w:val="16"/>
      <w:lang w:eastAsia="ru-RU"/>
    </w:rPr>
  </w:style>
  <w:style w:type="character" w:customStyle="1" w:styleId="Heading1">
    <w:name w:val="Heading #1_"/>
    <w:link w:val="Heading10"/>
    <w:uiPriority w:val="99"/>
    <w:locked/>
    <w:rsid w:val="005F1197"/>
    <w:rPr>
      <w:b/>
      <w:bCs/>
      <w:sz w:val="28"/>
      <w:szCs w:val="28"/>
      <w:shd w:val="clear" w:color="auto" w:fill="FFFFFF"/>
    </w:rPr>
  </w:style>
  <w:style w:type="character" w:customStyle="1" w:styleId="Bodytext">
    <w:name w:val="Body text_"/>
    <w:link w:val="1"/>
    <w:uiPriority w:val="99"/>
    <w:locked/>
    <w:rsid w:val="005F1197"/>
    <w:rPr>
      <w:sz w:val="24"/>
      <w:szCs w:val="24"/>
      <w:shd w:val="clear" w:color="auto" w:fill="FFFFFF"/>
    </w:rPr>
  </w:style>
  <w:style w:type="character" w:customStyle="1" w:styleId="BodytextBold">
    <w:name w:val="Body text + Bold"/>
    <w:aliases w:val="Spacing 0 pt,Body text + 11 pt"/>
    <w:uiPriority w:val="99"/>
    <w:rsid w:val="005F1197"/>
    <w:rPr>
      <w:b/>
      <w:bCs/>
      <w:spacing w:val="-10"/>
      <w:sz w:val="24"/>
      <w:szCs w:val="24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5F1197"/>
    <w:rPr>
      <w:noProof/>
      <w:sz w:val="11"/>
      <w:szCs w:val="11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5F1197"/>
    <w:pPr>
      <w:shd w:val="clear" w:color="auto" w:fill="FFFFFF"/>
      <w:spacing w:after="300" w:line="240" w:lineRule="atLeas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1">
    <w:name w:val="Основной текст1"/>
    <w:basedOn w:val="a"/>
    <w:link w:val="Bodytext"/>
    <w:uiPriority w:val="99"/>
    <w:rsid w:val="005F1197"/>
    <w:pPr>
      <w:shd w:val="clear" w:color="auto" w:fill="FFFFFF"/>
      <w:spacing w:after="180" w:line="278" w:lineRule="exact"/>
    </w:pPr>
    <w:rPr>
      <w:rFonts w:ascii="Calibri" w:eastAsia="Calibri" w:hAnsi="Calibri" w:cs="Calibri"/>
    </w:rPr>
  </w:style>
  <w:style w:type="paragraph" w:customStyle="1" w:styleId="Bodytext30">
    <w:name w:val="Body text (3)"/>
    <w:basedOn w:val="a"/>
    <w:link w:val="Bodytext3"/>
    <w:uiPriority w:val="99"/>
    <w:rsid w:val="005F1197"/>
    <w:pPr>
      <w:shd w:val="clear" w:color="auto" w:fill="FFFFFF"/>
      <w:spacing w:line="240" w:lineRule="atLeast"/>
    </w:pPr>
    <w:rPr>
      <w:rFonts w:ascii="Calibri" w:eastAsia="Calibri" w:hAnsi="Calibri" w:cs="Calibri"/>
      <w:noProof/>
      <w:sz w:val="11"/>
      <w:szCs w:val="11"/>
    </w:rPr>
  </w:style>
  <w:style w:type="character" w:customStyle="1" w:styleId="Bodytext4">
    <w:name w:val="Body text (4)_"/>
    <w:link w:val="Bodytext40"/>
    <w:uiPriority w:val="99"/>
    <w:locked/>
    <w:rsid w:val="005F1197"/>
    <w:rPr>
      <w:b/>
      <w:bCs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5F1197"/>
    <w:pPr>
      <w:shd w:val="clear" w:color="auto" w:fill="FFFFFF"/>
      <w:spacing w:after="60" w:line="240" w:lineRule="atLeast"/>
      <w:jc w:val="center"/>
    </w:pPr>
    <w:rPr>
      <w:rFonts w:ascii="Calibri" w:eastAsia="Calibri" w:hAnsi="Calibri" w:cs="Calibri"/>
      <w:b/>
      <w:bCs/>
    </w:rPr>
  </w:style>
  <w:style w:type="paragraph" w:styleId="a5">
    <w:name w:val="List Paragraph"/>
    <w:basedOn w:val="a"/>
    <w:link w:val="a6"/>
    <w:uiPriority w:val="99"/>
    <w:qFormat/>
    <w:rsid w:val="005F1197"/>
    <w:pPr>
      <w:ind w:left="720"/>
    </w:pPr>
    <w:rPr>
      <w:rFonts w:eastAsia="Calibri"/>
    </w:rPr>
  </w:style>
  <w:style w:type="character" w:customStyle="1" w:styleId="a6">
    <w:name w:val="Абзац списка Знак"/>
    <w:link w:val="a5"/>
    <w:uiPriority w:val="99"/>
    <w:locked/>
    <w:rsid w:val="005F1197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5F1197"/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5F119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5F1197"/>
    <w:pPr>
      <w:shd w:val="clear" w:color="auto" w:fill="FFFFFF"/>
      <w:spacing w:line="240" w:lineRule="atLeast"/>
      <w:jc w:val="both"/>
    </w:pPr>
    <w:rPr>
      <w:rFonts w:eastAsia="Calibri"/>
      <w:b/>
      <w:bCs/>
    </w:rPr>
  </w:style>
  <w:style w:type="table" w:styleId="a8">
    <w:name w:val="Table Grid"/>
    <w:basedOn w:val="a1"/>
    <w:uiPriority w:val="99"/>
    <w:rsid w:val="00B554C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85D5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3173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semiHidden/>
    <w:rsid w:val="0054730B"/>
    <w:rPr>
      <w:color w:val="auto"/>
      <w:u w:val="single"/>
    </w:rPr>
  </w:style>
  <w:style w:type="paragraph" w:styleId="aa">
    <w:name w:val="header"/>
    <w:basedOn w:val="a"/>
    <w:link w:val="ab"/>
    <w:uiPriority w:val="99"/>
    <w:semiHidden/>
    <w:rsid w:val="00DF41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F41ED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rsid w:val="00DF41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F41ED"/>
    <w:rPr>
      <w:rFonts w:ascii="Times New Roman" w:hAnsi="Times New Roman" w:cs="Times New Roman"/>
      <w:sz w:val="24"/>
      <w:szCs w:val="24"/>
    </w:rPr>
  </w:style>
  <w:style w:type="character" w:customStyle="1" w:styleId="headerconsplusnormal">
    <w:name w:val="header_consplusnormal"/>
    <w:basedOn w:val="a0"/>
    <w:uiPriority w:val="99"/>
    <w:rsid w:val="006B3199"/>
  </w:style>
  <w:style w:type="paragraph" w:customStyle="1" w:styleId="10">
    <w:name w:val="Без интервала1"/>
    <w:uiPriority w:val="99"/>
    <w:rsid w:val="004234A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4234A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9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09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09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Стрелецкий</cp:lastModifiedBy>
  <cp:revision>4</cp:revision>
  <cp:lastPrinted>2019-04-15T09:03:00Z</cp:lastPrinted>
  <dcterms:created xsi:type="dcterms:W3CDTF">2018-12-24T10:58:00Z</dcterms:created>
  <dcterms:modified xsi:type="dcterms:W3CDTF">2019-04-15T09:03:00Z</dcterms:modified>
</cp:coreProperties>
</file>